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88" w:rsidRPr="00ED4F00" w:rsidRDefault="008F7F26" w:rsidP="00030870">
      <w:pPr>
        <w:pStyle w:val="Heading1"/>
        <w:jc w:val="center"/>
        <w:rPr>
          <w:u w:val="single"/>
        </w:rPr>
      </w:pPr>
      <w:r>
        <w:rPr>
          <w:u w:val="single"/>
        </w:rPr>
        <w:t>Inspire to Lead: Mentor</w:t>
      </w:r>
      <w:r w:rsidR="00392C74">
        <w:rPr>
          <w:u w:val="single"/>
        </w:rPr>
        <w:t>ship</w:t>
      </w:r>
      <w:r w:rsidR="00B94E8D">
        <w:rPr>
          <w:u w:val="single"/>
        </w:rPr>
        <w:t xml:space="preserve"> for women </w:t>
      </w:r>
      <w:r>
        <w:rPr>
          <w:u w:val="single"/>
        </w:rPr>
        <w:t xml:space="preserve"> </w:t>
      </w:r>
    </w:p>
    <w:p w:rsidR="00146588" w:rsidRDefault="00146588" w:rsidP="00146588">
      <w:pPr>
        <w:pStyle w:val="Heading1"/>
      </w:pPr>
      <w:r>
        <w:t>Background:</w:t>
      </w:r>
    </w:p>
    <w:p w:rsidR="008F7F26" w:rsidRDefault="008F7F26" w:rsidP="008F7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“</w:t>
      </w:r>
      <w:r w:rsidRPr="003A1B18">
        <w:rPr>
          <w:rFonts w:ascii="Times New Roman" w:hAnsi="Times New Roman" w:cs="Times New Roman"/>
          <w:b/>
          <w:bCs/>
          <w:color w:val="0070C0"/>
          <w:sz w:val="24"/>
          <w:szCs w:val="24"/>
        </w:rPr>
        <w:t>Initiating mentorship program for women employees for work life balance as well as leadership development</w:t>
      </w:r>
      <w:proofErr w:type="gram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”  is</w:t>
      </w:r>
      <w:proofErr w:type="gram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one of the MoU parameters for HR for 2019-20. The </w:t>
      </w:r>
      <w:r>
        <w:rPr>
          <w:rFonts w:ascii="Times New Roman" w:hAnsi="Times New Roman" w:cs="Times New Roman"/>
          <w:b/>
          <w:bCs/>
          <w:sz w:val="24"/>
          <w:szCs w:val="24"/>
        </w:rPr>
        <w:t>MOU Target is for t</w:t>
      </w:r>
      <w:r w:rsidRPr="003A1B18">
        <w:rPr>
          <w:rFonts w:ascii="Times New Roman" w:hAnsi="Times New Roman" w:cs="Times New Roman"/>
          <w:b/>
          <w:bCs/>
          <w:sz w:val="24"/>
          <w:szCs w:val="24"/>
        </w:rPr>
        <w:t xml:space="preserve">otal 15 </w:t>
      </w:r>
      <w:proofErr w:type="spellStart"/>
      <w:r w:rsidRPr="003A1B18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3A1B18">
        <w:rPr>
          <w:rFonts w:ascii="Times New Roman" w:hAnsi="Times New Roman" w:cs="Times New Roman"/>
          <w:b/>
          <w:bCs/>
          <w:sz w:val="24"/>
          <w:szCs w:val="24"/>
        </w:rPr>
        <w:t xml:space="preserve"> (Excellent level) during the year 2019-20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sz w:val="24"/>
          <w:szCs w:val="24"/>
        </w:rPr>
        <w:t xml:space="preserve">Internal Target of SAIL being   &gt;20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5FFE">
        <w:rPr>
          <w:rFonts w:ascii="Times New Roman" w:hAnsi="Times New Roman" w:cs="Times New Roman"/>
          <w:sz w:val="24"/>
          <w:szCs w:val="24"/>
        </w:rPr>
        <w:t xml:space="preserve"> The time-line for the program is as under-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705"/>
        <w:gridCol w:w="5077"/>
        <w:gridCol w:w="1786"/>
        <w:gridCol w:w="1754"/>
      </w:tblGrid>
      <w:tr w:rsidR="00A95FFE" w:rsidRPr="00CA5B3E" w:rsidTr="00B12ECA">
        <w:trPr>
          <w:trHeight w:val="696"/>
        </w:trPr>
        <w:tc>
          <w:tcPr>
            <w:tcW w:w="705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CA5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5077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Action/Activity</w:t>
            </w:r>
          </w:p>
        </w:tc>
        <w:tc>
          <w:tcPr>
            <w:tcW w:w="1786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Line</w:t>
            </w:r>
          </w:p>
        </w:tc>
        <w:tc>
          <w:tcPr>
            <w:tcW w:w="1754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Responsibility</w:t>
            </w:r>
          </w:p>
        </w:tc>
      </w:tr>
      <w:tr w:rsidR="00A95FFE" w:rsidRPr="00CA5B3E" w:rsidTr="00B12ECA">
        <w:trPr>
          <w:trHeight w:val="348"/>
        </w:trPr>
        <w:tc>
          <w:tcPr>
            <w:tcW w:w="705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Designing the M</w:t>
            </w: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 xml:space="preserve">aster module </w:t>
            </w:r>
          </w:p>
        </w:tc>
        <w:tc>
          <w:tcPr>
            <w:tcW w:w="1786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June 30, 2019</w:t>
            </w:r>
          </w:p>
        </w:tc>
        <w:tc>
          <w:tcPr>
            <w:tcW w:w="1754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MTI</w:t>
            </w:r>
          </w:p>
        </w:tc>
      </w:tr>
      <w:tr w:rsidR="00A95FFE" w:rsidRPr="00CA5B3E" w:rsidTr="00B12ECA">
        <w:trPr>
          <w:trHeight w:val="348"/>
        </w:trPr>
        <w:tc>
          <w:tcPr>
            <w:tcW w:w="705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Launching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 xml:space="preserve">irst module at MTI </w:t>
            </w:r>
          </w:p>
        </w:tc>
        <w:tc>
          <w:tcPr>
            <w:tcW w:w="1786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July</w:t>
            </w: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754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MTI</w:t>
            </w:r>
          </w:p>
        </w:tc>
      </w:tr>
      <w:tr w:rsidR="00A95FFE" w:rsidRPr="00CA5B3E" w:rsidTr="00B12ECA">
        <w:trPr>
          <w:trHeight w:val="348"/>
        </w:trPr>
        <w:tc>
          <w:tcPr>
            <w:tcW w:w="705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Launching the second module at MTI</w:t>
            </w:r>
          </w:p>
        </w:tc>
        <w:tc>
          <w:tcPr>
            <w:tcW w:w="1786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Aug</w:t>
            </w: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754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MTI</w:t>
            </w:r>
          </w:p>
        </w:tc>
      </w:tr>
      <w:tr w:rsidR="00A95FFE" w:rsidRPr="00CA5B3E" w:rsidTr="00B12ECA">
        <w:trPr>
          <w:trHeight w:val="696"/>
        </w:trPr>
        <w:tc>
          <w:tcPr>
            <w:tcW w:w="705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77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 xml:space="preserve">Conducting 3 </w:t>
            </w:r>
            <w:proofErr w:type="spellStart"/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CA5B3E">
              <w:rPr>
                <w:rFonts w:ascii="Times New Roman" w:hAnsi="Times New Roman" w:cs="Times New Roman"/>
                <w:sz w:val="24"/>
                <w:szCs w:val="24"/>
              </w:rPr>
              <w:t xml:space="preserve"> each at Plants and 1 each at CMO, RMD, CO and RBU</w:t>
            </w:r>
          </w:p>
        </w:tc>
        <w:tc>
          <w:tcPr>
            <w:tcW w:w="1786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Oct</w:t>
            </w: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754" w:type="dxa"/>
          </w:tcPr>
          <w:p w:rsidR="00A95FFE" w:rsidRPr="00CA5B3E" w:rsidRDefault="00A95FFE" w:rsidP="00B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E">
              <w:rPr>
                <w:rFonts w:ascii="Times New Roman" w:hAnsi="Times New Roman" w:cs="Times New Roman"/>
                <w:sz w:val="24"/>
                <w:szCs w:val="24"/>
              </w:rPr>
              <w:t>Plant/ Unit HRD</w:t>
            </w:r>
          </w:p>
        </w:tc>
      </w:tr>
    </w:tbl>
    <w:p w:rsidR="002448BA" w:rsidRDefault="002448BA" w:rsidP="00385776">
      <w:pPr>
        <w:pStyle w:val="Heading2"/>
        <w:spacing w:before="0"/>
        <w:rPr>
          <w:rFonts w:ascii="Arial" w:hAnsi="Arial" w:cs="Arial"/>
          <w:i/>
          <w:iCs/>
          <w:sz w:val="24"/>
          <w:szCs w:val="24"/>
          <w:lang w:val="en-IN"/>
        </w:rPr>
      </w:pPr>
    </w:p>
    <w:p w:rsidR="00E14817" w:rsidRDefault="00E14817" w:rsidP="00385776">
      <w:pPr>
        <w:pStyle w:val="Heading2"/>
        <w:spacing w:before="0"/>
        <w:rPr>
          <w:rFonts w:ascii="Arial" w:hAnsi="Arial" w:cs="Arial"/>
          <w:i/>
          <w:iCs/>
          <w:sz w:val="24"/>
          <w:szCs w:val="24"/>
          <w:lang w:val="en-IN"/>
        </w:rPr>
      </w:pPr>
    </w:p>
    <w:p w:rsidR="00385776" w:rsidRDefault="00385776" w:rsidP="00385776">
      <w:pPr>
        <w:pStyle w:val="Heading2"/>
        <w:spacing w:before="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i/>
          <w:iCs/>
          <w:sz w:val="24"/>
          <w:szCs w:val="24"/>
          <w:lang w:val="en-IN"/>
        </w:rPr>
        <w:t>Aim</w:t>
      </w:r>
    </w:p>
    <w:p w:rsidR="00385776" w:rsidRDefault="00385776" w:rsidP="00385776">
      <w:pPr>
        <w:widowControl w:val="0"/>
        <w:ind w:right="18"/>
        <w:jc w:val="both"/>
        <w:rPr>
          <w:lang w:val="en-IN"/>
        </w:rPr>
      </w:pPr>
      <w:r>
        <w:rPr>
          <w:lang w:val="en-IN"/>
        </w:rPr>
        <w:t>The aim of the workshop is to enable the participants</w:t>
      </w:r>
      <w:r w:rsidR="006543AC">
        <w:rPr>
          <w:lang w:val="en-IN"/>
        </w:rPr>
        <w:t xml:space="preserve"> to </w:t>
      </w:r>
      <w:r w:rsidR="00DC6134">
        <w:rPr>
          <w:lang w:val="en-IN"/>
        </w:rPr>
        <w:t xml:space="preserve">learn mentoring to </w:t>
      </w:r>
      <w:r w:rsidR="006543AC">
        <w:rPr>
          <w:lang w:val="en-IN"/>
        </w:rPr>
        <w:t>nurture a more</w:t>
      </w:r>
      <w:r w:rsidR="006543AC">
        <w:t xml:space="preserve"> positive and inclusive workplace culture</w:t>
      </w:r>
      <w:r w:rsidR="00BB1AB6">
        <w:rPr>
          <w:lang w:val="en-IN"/>
        </w:rPr>
        <w:t xml:space="preserve">. </w:t>
      </w:r>
    </w:p>
    <w:p w:rsidR="00385776" w:rsidRDefault="00385776" w:rsidP="00385776">
      <w:pPr>
        <w:pStyle w:val="Heading2"/>
        <w:spacing w:before="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i/>
          <w:iCs/>
          <w:sz w:val="24"/>
          <w:szCs w:val="24"/>
          <w:lang w:val="en-IN"/>
        </w:rPr>
        <w:t>Objective</w:t>
      </w:r>
    </w:p>
    <w:p w:rsidR="00385776" w:rsidRDefault="00385776" w:rsidP="00385776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t>After attending the Workshop the participants will be able to:</w:t>
      </w:r>
    </w:p>
    <w:p w:rsidR="00385776" w:rsidRPr="00212FB1" w:rsidRDefault="00385776" w:rsidP="00385776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sz w:val="24"/>
          <w:szCs w:val="24"/>
          <w:lang w:val="en-IN"/>
        </w:rPr>
        <w:t> </w:t>
      </w:r>
    </w:p>
    <w:p w:rsidR="00212FB1" w:rsidRPr="00212FB1" w:rsidRDefault="00E34DEA" w:rsidP="00212FB1">
      <w:pPr>
        <w:numPr>
          <w:ilvl w:val="0"/>
          <w:numId w:val="21"/>
        </w:numPr>
        <w:spacing w:after="0" w:line="240" w:lineRule="auto"/>
        <w:ind w:right="18"/>
        <w:jc w:val="both"/>
      </w:pPr>
      <w:r>
        <w:t>Appreciate the Mentor and Mentee Collaboration</w:t>
      </w:r>
    </w:p>
    <w:p w:rsidR="00212FB1" w:rsidRPr="00212FB1" w:rsidRDefault="00E34DEA" w:rsidP="00212FB1">
      <w:pPr>
        <w:numPr>
          <w:ilvl w:val="0"/>
          <w:numId w:val="21"/>
        </w:numPr>
        <w:spacing w:after="0" w:line="240" w:lineRule="auto"/>
        <w:ind w:right="18"/>
        <w:jc w:val="both"/>
      </w:pPr>
      <w:r>
        <w:t>Initiate the Mentoring relationship</w:t>
      </w:r>
    </w:p>
    <w:p w:rsidR="00212FB1" w:rsidRPr="00212FB1" w:rsidRDefault="00212FB1" w:rsidP="00212FB1">
      <w:pPr>
        <w:numPr>
          <w:ilvl w:val="0"/>
          <w:numId w:val="21"/>
        </w:numPr>
        <w:spacing w:after="0" w:line="240" w:lineRule="auto"/>
        <w:ind w:right="18"/>
        <w:jc w:val="both"/>
      </w:pPr>
      <w:r w:rsidRPr="00212FB1">
        <w:t xml:space="preserve">Identify </w:t>
      </w:r>
    </w:p>
    <w:p w:rsidR="00146588" w:rsidRPr="003F42F0" w:rsidRDefault="00385776" w:rsidP="002448BA">
      <w:pPr>
        <w:widowControl w:val="0"/>
        <w:rPr>
          <w:rFonts w:ascii="Calibri" w:hAnsi="Calibri"/>
        </w:rPr>
      </w:pPr>
      <w:r>
        <w:t> </w:t>
      </w:r>
    </w:p>
    <w:p w:rsidR="00146588" w:rsidRDefault="00146588" w:rsidP="00B12ECA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57232F">
        <w:rPr>
          <w:rFonts w:ascii="Calibri" w:hAnsi="Calibri"/>
          <w:b/>
        </w:rPr>
        <w:t>cope</w:t>
      </w:r>
      <w:r>
        <w:rPr>
          <w:rFonts w:ascii="Calibri" w:hAnsi="Calibri"/>
          <w:b/>
        </w:rPr>
        <w:t>:</w:t>
      </w:r>
    </w:p>
    <w:p w:rsidR="00E34DEA" w:rsidRDefault="00E34DEA" w:rsidP="00B12ECA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Mentor:</w:t>
      </w:r>
    </w:p>
    <w:p w:rsidR="00E34DEA" w:rsidRPr="00E34DEA" w:rsidRDefault="00E34DEA" w:rsidP="00B12ECA">
      <w:pPr>
        <w:spacing w:before="120" w:after="120"/>
        <w:jc w:val="both"/>
        <w:rPr>
          <w:rFonts w:ascii="Calibri" w:hAnsi="Calibri"/>
          <w:bCs/>
        </w:rPr>
      </w:pPr>
      <w:r w:rsidRPr="00E34DEA">
        <w:rPr>
          <w:rFonts w:ascii="Calibri" w:hAnsi="Calibri"/>
          <w:bCs/>
        </w:rPr>
        <w:t>E6-E7 (5 men and 5 women)</w:t>
      </w:r>
    </w:p>
    <w:p w:rsidR="00E34DEA" w:rsidRDefault="00E34DEA" w:rsidP="00B12ECA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Mentee:</w:t>
      </w:r>
    </w:p>
    <w:p w:rsidR="00E34DEA" w:rsidRPr="00E34DEA" w:rsidRDefault="00E34DEA" w:rsidP="00B12ECA">
      <w:pPr>
        <w:spacing w:before="120" w:after="120"/>
        <w:jc w:val="both"/>
        <w:rPr>
          <w:rFonts w:ascii="Calibri" w:hAnsi="Calibri"/>
          <w:bCs/>
        </w:rPr>
      </w:pPr>
      <w:r w:rsidRPr="00E34DEA">
        <w:rPr>
          <w:rFonts w:ascii="Calibri" w:hAnsi="Calibri"/>
          <w:bCs/>
        </w:rPr>
        <w:t>E1-E2 (5 men and 5 women)</w:t>
      </w:r>
    </w:p>
    <w:p w:rsidR="00E34DEA" w:rsidRDefault="00E34DEA" w:rsidP="0057232F">
      <w:pPr>
        <w:spacing w:before="120" w:after="120"/>
        <w:jc w:val="both"/>
        <w:rPr>
          <w:rFonts w:ascii="Calibri" w:hAnsi="Calibri"/>
          <w:b/>
        </w:rPr>
      </w:pPr>
    </w:p>
    <w:p w:rsidR="0057232F" w:rsidRDefault="0057232F" w:rsidP="0057232F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Duration:</w:t>
      </w:r>
    </w:p>
    <w:p w:rsidR="00146588" w:rsidRDefault="00E34DEA" w:rsidP="0057232F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 day</w:t>
      </w:r>
    </w:p>
    <w:p w:rsidR="006F3EFA" w:rsidRDefault="006F3EF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500F51" w:rsidRDefault="00500F51" w:rsidP="006F3EFA">
      <w:pPr>
        <w:pStyle w:val="Heading1"/>
        <w:jc w:val="center"/>
        <w:sectPr w:rsidR="00500F51" w:rsidSect="00500F51">
          <w:pgSz w:w="11907" w:h="16839" w:code="9"/>
          <w:pgMar w:top="720" w:right="1017" w:bottom="270" w:left="1440" w:header="720" w:footer="720" w:gutter="0"/>
          <w:cols w:space="720"/>
          <w:docGrid w:linePitch="360"/>
        </w:sectPr>
      </w:pPr>
    </w:p>
    <w:p w:rsidR="006F3EFA" w:rsidRDefault="006F3EFA" w:rsidP="006F3EFA">
      <w:pPr>
        <w:pStyle w:val="Heading1"/>
        <w:jc w:val="center"/>
      </w:pPr>
      <w:r>
        <w:lastRenderedPageBreak/>
        <w:t xml:space="preserve">Workshop </w:t>
      </w:r>
      <w:r w:rsidR="006C6B76">
        <w:t>–</w:t>
      </w:r>
      <w:r>
        <w:t xml:space="preserve"> </w:t>
      </w:r>
      <w:r w:rsidR="006C6B76">
        <w:t>“</w:t>
      </w:r>
      <w:r w:rsidR="0080525A">
        <w:t>Inspire to Lead: Mentorship for Women</w:t>
      </w:r>
      <w:r w:rsidR="006C6B76">
        <w:t>”</w:t>
      </w:r>
    </w:p>
    <w:p w:rsidR="006C6B76" w:rsidRDefault="006C6B76" w:rsidP="006F3EFA">
      <w:pPr>
        <w:jc w:val="center"/>
      </w:pPr>
    </w:p>
    <w:p w:rsidR="006C6B76" w:rsidRDefault="006C6B76" w:rsidP="006F3EFA">
      <w:pPr>
        <w:jc w:val="center"/>
      </w:pPr>
    </w:p>
    <w:p w:rsidR="006F3EFA" w:rsidRPr="006C6B76" w:rsidRDefault="006C6B76" w:rsidP="006F3EFA">
      <w:pPr>
        <w:jc w:val="center"/>
        <w:rPr>
          <w:b/>
          <w:bCs/>
          <w:sz w:val="28"/>
          <w:szCs w:val="28"/>
        </w:rPr>
      </w:pPr>
      <w:r w:rsidRPr="006C6B76">
        <w:rPr>
          <w:b/>
          <w:bCs/>
          <w:sz w:val="28"/>
          <w:szCs w:val="28"/>
        </w:rPr>
        <w:t>Workshop Structure</w:t>
      </w:r>
    </w:p>
    <w:tbl>
      <w:tblPr>
        <w:tblStyle w:val="TableGrid"/>
        <w:tblpPr w:leftFromText="180" w:rightFromText="180" w:vertAnchor="text" w:tblpX="1908" w:tblpY="1"/>
        <w:tblOverlap w:val="never"/>
        <w:tblW w:w="13008" w:type="dxa"/>
        <w:tblLayout w:type="fixed"/>
        <w:tblLook w:val="04A0" w:firstRow="1" w:lastRow="0" w:firstColumn="1" w:lastColumn="0" w:noHBand="0" w:noVBand="1"/>
      </w:tblPr>
      <w:tblGrid>
        <w:gridCol w:w="757"/>
        <w:gridCol w:w="1271"/>
        <w:gridCol w:w="2191"/>
        <w:gridCol w:w="1559"/>
        <w:gridCol w:w="1134"/>
        <w:gridCol w:w="2977"/>
        <w:gridCol w:w="3119"/>
      </w:tblGrid>
      <w:tr w:rsidR="00014CE9" w:rsidTr="00014CE9">
        <w:trPr>
          <w:trHeight w:val="683"/>
        </w:trPr>
        <w:tc>
          <w:tcPr>
            <w:tcW w:w="757" w:type="dxa"/>
          </w:tcPr>
          <w:p w:rsidR="00014CE9" w:rsidRDefault="00014CE9" w:rsidP="005F5FB6">
            <w:pPr>
              <w:spacing w:before="120" w:after="12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71" w:type="dxa"/>
          </w:tcPr>
          <w:p w:rsidR="00014CE9" w:rsidRDefault="00014CE9" w:rsidP="005F5FB6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9:00– 10:45</w:t>
            </w:r>
          </w:p>
        </w:tc>
        <w:tc>
          <w:tcPr>
            <w:tcW w:w="2191" w:type="dxa"/>
          </w:tcPr>
          <w:p w:rsidR="00014CE9" w:rsidRDefault="00014CE9" w:rsidP="005F5FB6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11:00- 12:00</w:t>
            </w:r>
          </w:p>
        </w:tc>
        <w:tc>
          <w:tcPr>
            <w:tcW w:w="1559" w:type="dxa"/>
          </w:tcPr>
          <w:p w:rsidR="00014CE9" w:rsidRDefault="00014CE9" w:rsidP="005F5FB6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12:00-01:00</w:t>
            </w:r>
          </w:p>
        </w:tc>
        <w:tc>
          <w:tcPr>
            <w:tcW w:w="1134" w:type="dxa"/>
          </w:tcPr>
          <w:p w:rsidR="00014CE9" w:rsidRDefault="00546E75" w:rsidP="005F5FB6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1:00-2:00</w:t>
            </w:r>
          </w:p>
        </w:tc>
        <w:tc>
          <w:tcPr>
            <w:tcW w:w="2977" w:type="dxa"/>
          </w:tcPr>
          <w:p w:rsidR="00014CE9" w:rsidRDefault="00546E75" w:rsidP="00014CE9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2:00</w:t>
            </w:r>
            <w:r w:rsidR="00014CE9">
              <w:rPr>
                <w:rFonts w:ascii="Calibri" w:hAnsi="Calibri"/>
                <w:bCs/>
              </w:rPr>
              <w:t>-</w:t>
            </w:r>
            <w:r w:rsidR="00B44472">
              <w:rPr>
                <w:rFonts w:ascii="Calibri" w:hAnsi="Calibri"/>
                <w:bCs/>
              </w:rPr>
              <w:t>03:3</w:t>
            </w:r>
            <w:r w:rsidR="00014CE9">
              <w:rPr>
                <w:rFonts w:ascii="Calibri" w:hAnsi="Calibri"/>
                <w:bCs/>
              </w:rPr>
              <w:t>0</w:t>
            </w:r>
          </w:p>
        </w:tc>
        <w:tc>
          <w:tcPr>
            <w:tcW w:w="3119" w:type="dxa"/>
          </w:tcPr>
          <w:p w:rsidR="00014CE9" w:rsidRDefault="00B44472" w:rsidP="005F5FB6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03:45</w:t>
            </w:r>
            <w:r w:rsidR="00014CE9">
              <w:rPr>
                <w:rFonts w:ascii="Calibri" w:hAnsi="Calibri"/>
                <w:bCs/>
              </w:rPr>
              <w:t xml:space="preserve"> -5:00</w:t>
            </w:r>
          </w:p>
          <w:p w:rsidR="00014CE9" w:rsidRDefault="00014CE9" w:rsidP="005F5FB6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</w:p>
        </w:tc>
      </w:tr>
      <w:tr w:rsidR="00014CE9" w:rsidTr="00014CE9">
        <w:trPr>
          <w:trHeight w:val="863"/>
        </w:trPr>
        <w:tc>
          <w:tcPr>
            <w:tcW w:w="757" w:type="dxa"/>
          </w:tcPr>
          <w:p w:rsidR="00014CE9" w:rsidRDefault="00014CE9" w:rsidP="005F5FB6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Day 1</w:t>
            </w:r>
          </w:p>
        </w:tc>
        <w:tc>
          <w:tcPr>
            <w:tcW w:w="1271" w:type="dxa"/>
          </w:tcPr>
          <w:p w:rsidR="00014CE9" w:rsidRDefault="00014CE9" w:rsidP="005F5FB6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Workshop Briefing</w:t>
            </w:r>
          </w:p>
          <w:p w:rsidR="00014CE9" w:rsidRDefault="00014CE9" w:rsidP="005F5FB6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Getting to Know each other</w:t>
            </w:r>
          </w:p>
        </w:tc>
        <w:tc>
          <w:tcPr>
            <w:tcW w:w="2191" w:type="dxa"/>
          </w:tcPr>
          <w:p w:rsidR="00014CE9" w:rsidRDefault="00014CE9" w:rsidP="005F5FB6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Unleashing the potential: Mentorship in a Gender Diverse Workplace</w:t>
            </w:r>
          </w:p>
        </w:tc>
        <w:tc>
          <w:tcPr>
            <w:tcW w:w="1559" w:type="dxa"/>
          </w:tcPr>
          <w:p w:rsidR="00014CE9" w:rsidRDefault="00014CE9" w:rsidP="005F5FB6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B50616">
              <w:rPr>
                <w:rFonts w:ascii="Calibri" w:hAnsi="Calibri"/>
                <w:b/>
              </w:rPr>
              <w:t>The What of Mentorship</w:t>
            </w:r>
          </w:p>
        </w:tc>
        <w:tc>
          <w:tcPr>
            <w:tcW w:w="1134" w:type="dxa"/>
            <w:textDirection w:val="tbRl"/>
          </w:tcPr>
          <w:p w:rsidR="00F1486B" w:rsidRDefault="00F1486B" w:rsidP="00F1486B">
            <w:pPr>
              <w:spacing w:before="120" w:after="120"/>
              <w:ind w:left="113" w:right="113"/>
              <w:rPr>
                <w:rFonts w:ascii="Calibri" w:hAnsi="Calibri"/>
                <w:b/>
              </w:rPr>
            </w:pPr>
          </w:p>
          <w:p w:rsidR="00014CE9" w:rsidRPr="00381E6B" w:rsidRDefault="00014CE9" w:rsidP="00F1486B">
            <w:pPr>
              <w:spacing w:before="120" w:after="120"/>
              <w:ind w:left="113" w:right="113"/>
              <w:rPr>
                <w:rFonts w:ascii="Calibri" w:hAnsi="Calibri"/>
                <w:b/>
              </w:rPr>
            </w:pPr>
            <w:r w:rsidRPr="00381E6B">
              <w:rPr>
                <w:rFonts w:ascii="Calibri" w:hAnsi="Calibri"/>
                <w:b/>
              </w:rPr>
              <w:t>Lunch</w:t>
            </w:r>
          </w:p>
        </w:tc>
        <w:tc>
          <w:tcPr>
            <w:tcW w:w="2977" w:type="dxa"/>
          </w:tcPr>
          <w:p w:rsidR="00014CE9" w:rsidRDefault="00014CE9" w:rsidP="005F5FB6">
            <w:pPr>
              <w:pStyle w:val="ListParagraph"/>
              <w:spacing w:before="120" w:after="120"/>
              <w:ind w:left="26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How of Mentorship</w:t>
            </w:r>
            <w:r>
              <w:rPr>
                <w:rFonts w:ascii="Calibri" w:hAnsi="Calibri"/>
                <w:b/>
              </w:rPr>
              <w:t>:</w:t>
            </w:r>
            <w:bookmarkStart w:id="0" w:name="_GoBack"/>
            <w:bookmarkEnd w:id="0"/>
          </w:p>
          <w:p w:rsidR="00014CE9" w:rsidRDefault="00014CE9" w:rsidP="00BD15D0">
            <w:pPr>
              <w:pStyle w:val="ListParagraph"/>
              <w:spacing w:before="120" w:after="120"/>
              <w:ind w:left="26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119" w:type="dxa"/>
          </w:tcPr>
          <w:p w:rsidR="00702842" w:rsidRDefault="00702842" w:rsidP="00702842">
            <w:pPr>
              <w:pStyle w:val="ListParagraph"/>
              <w:spacing w:before="120" w:after="120"/>
              <w:ind w:left="26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How of Mentorship:</w:t>
            </w:r>
          </w:p>
          <w:p w:rsidR="00014CE9" w:rsidRDefault="00702842" w:rsidP="00702842">
            <w:pPr>
              <w:pStyle w:val="ListParagraph"/>
              <w:spacing w:before="120" w:after="120"/>
              <w:ind w:left="26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Forging a path of Mutual Learning and Development</w:t>
            </w:r>
          </w:p>
        </w:tc>
      </w:tr>
      <w:tr w:rsidR="00702842" w:rsidTr="00896257">
        <w:trPr>
          <w:trHeight w:val="863"/>
        </w:trPr>
        <w:tc>
          <w:tcPr>
            <w:tcW w:w="757" w:type="dxa"/>
          </w:tcPr>
          <w:p w:rsidR="00702842" w:rsidRDefault="00702842" w:rsidP="005F5FB6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Day 2</w:t>
            </w:r>
          </w:p>
        </w:tc>
        <w:tc>
          <w:tcPr>
            <w:tcW w:w="3462" w:type="dxa"/>
            <w:gridSpan w:val="2"/>
          </w:tcPr>
          <w:p w:rsidR="00702842" w:rsidRDefault="00702842" w:rsidP="00B44472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5D799E">
              <w:rPr>
                <w:rFonts w:ascii="Calibri" w:hAnsi="Calibri"/>
                <w:b/>
              </w:rPr>
              <w:t xml:space="preserve">Mentor’s Note:   The Road ahead  </w:t>
            </w:r>
            <w:r>
              <w:rPr>
                <w:rFonts w:ascii="Calibri" w:hAnsi="Calibri"/>
                <w:b/>
              </w:rPr>
              <w:t xml:space="preserve"> </w:t>
            </w:r>
            <w:r w:rsidR="00B44472">
              <w:rPr>
                <w:rFonts w:ascii="Calibri" w:hAnsi="Calibri"/>
                <w:b/>
              </w:rPr>
              <w:t xml:space="preserve">9:00 – 12:00 </w:t>
            </w:r>
          </w:p>
        </w:tc>
        <w:tc>
          <w:tcPr>
            <w:tcW w:w="1559" w:type="dxa"/>
          </w:tcPr>
          <w:p w:rsidR="00702842" w:rsidRPr="00B50616" w:rsidRDefault="00702842" w:rsidP="005F5FB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Valediction</w:t>
            </w:r>
          </w:p>
        </w:tc>
        <w:tc>
          <w:tcPr>
            <w:tcW w:w="1134" w:type="dxa"/>
            <w:textDirection w:val="tbRl"/>
          </w:tcPr>
          <w:p w:rsidR="00702842" w:rsidRPr="00381E6B" w:rsidRDefault="00702842" w:rsidP="005F5FB6">
            <w:pPr>
              <w:spacing w:before="120" w:after="120"/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096" w:type="dxa"/>
            <w:gridSpan w:val="2"/>
          </w:tcPr>
          <w:p w:rsidR="00702842" w:rsidRDefault="00702842" w:rsidP="005F5FB6">
            <w:pPr>
              <w:pStyle w:val="ListParagraph"/>
              <w:spacing w:before="120" w:after="120"/>
              <w:ind w:left="26"/>
              <w:jc w:val="both"/>
              <w:rPr>
                <w:rFonts w:ascii="Calibri" w:hAnsi="Calibri"/>
                <w:b/>
              </w:rPr>
            </w:pPr>
          </w:p>
        </w:tc>
      </w:tr>
    </w:tbl>
    <w:p w:rsidR="00702842" w:rsidRDefault="00702842" w:rsidP="006F3EFA"/>
    <w:p w:rsidR="00BD15D0" w:rsidRDefault="005F5FB6" w:rsidP="006F3EFA">
      <w:pPr>
        <w:rPr>
          <w:rFonts w:ascii="Calibri" w:hAnsi="Calibri"/>
          <w:b/>
        </w:rPr>
        <w:sectPr w:rsidR="00BD15D0" w:rsidSect="00BD15D0">
          <w:pgSz w:w="16839" w:h="11907" w:orient="landscape" w:code="9"/>
          <w:pgMar w:top="1440" w:right="720" w:bottom="1015" w:left="272" w:header="720" w:footer="720" w:gutter="0"/>
          <w:cols w:space="720"/>
          <w:docGrid w:linePitch="360"/>
        </w:sectPr>
      </w:pPr>
      <w:r>
        <w:br w:type="textWrapping" w:clear="all"/>
      </w:r>
    </w:p>
    <w:p w:rsidR="00BD15D0" w:rsidRDefault="00BD15D0" w:rsidP="006F3EFA">
      <w:pPr>
        <w:rPr>
          <w:rFonts w:ascii="Calibri" w:hAnsi="Calibri"/>
          <w:b/>
        </w:rPr>
      </w:pPr>
    </w:p>
    <w:p w:rsidR="00385776" w:rsidRDefault="00D3208C" w:rsidP="00116424">
      <w:pPr>
        <w:pStyle w:val="Heading1"/>
      </w:pPr>
      <w:r>
        <w:t>Session Brief</w:t>
      </w:r>
    </w:p>
    <w:p w:rsidR="005D799E" w:rsidRDefault="00385776" w:rsidP="005D799E">
      <w:pPr>
        <w:pStyle w:val="Heading2"/>
        <w:spacing w:line="240" w:lineRule="auto"/>
      </w:pPr>
      <w:r>
        <w:rPr>
          <w:rFonts w:ascii="Calibri" w:hAnsi="Calibri"/>
        </w:rPr>
        <w:t>Session 1:</w:t>
      </w:r>
      <w:r>
        <w:rPr>
          <w:rFonts w:ascii="Calibri" w:hAnsi="Calibri"/>
        </w:rPr>
        <w:tab/>
      </w:r>
      <w:r w:rsidR="005D799E">
        <w:t>Session Brief</w:t>
      </w:r>
    </w:p>
    <w:p w:rsidR="00CC1BA0" w:rsidRDefault="005D799E" w:rsidP="00CC1BA0">
      <w:pPr>
        <w:rPr>
          <w:rFonts w:ascii="Calibri" w:hAnsi="Calibri"/>
          <w:b/>
        </w:rPr>
      </w:pPr>
      <w:r w:rsidRPr="005722A4">
        <w:rPr>
          <w:rFonts w:ascii="Calibri" w:hAnsi="Calibri"/>
          <w:b/>
        </w:rPr>
        <w:t>Session 1:</w:t>
      </w:r>
      <w:r w:rsidRPr="005722A4">
        <w:rPr>
          <w:rFonts w:ascii="Calibri" w:hAnsi="Calibri"/>
          <w:b/>
        </w:rPr>
        <w:tab/>
      </w:r>
      <w:r w:rsidR="00CC1BA0">
        <w:rPr>
          <w:rFonts w:ascii="Calibri" w:hAnsi="Calibri"/>
          <w:bCs/>
        </w:rPr>
        <w:t>Unleashing the potential: Mentorship in a Gender Diverse Workplace</w:t>
      </w:r>
    </w:p>
    <w:p w:rsidR="005D799E" w:rsidRDefault="00CC1BA0" w:rsidP="00CC1BA0">
      <w:pPr>
        <w:spacing w:before="120" w:after="120"/>
        <w:rPr>
          <w:rFonts w:ascii="Calibri" w:hAnsi="Calibri"/>
          <w:b/>
        </w:rPr>
      </w:pPr>
      <w:r w:rsidRPr="005722A4">
        <w:rPr>
          <w:rFonts w:ascii="Calibri" w:hAnsi="Calibri"/>
          <w:b/>
        </w:rPr>
        <w:t xml:space="preserve"> </w:t>
      </w:r>
      <w:r w:rsidR="00B50616">
        <w:rPr>
          <w:rFonts w:ascii="Calibri" w:hAnsi="Calibri"/>
          <w:b/>
        </w:rPr>
        <w:tab/>
      </w:r>
      <w:r w:rsidR="00B50616">
        <w:rPr>
          <w:rFonts w:ascii="Calibri" w:hAnsi="Calibri"/>
          <w:b/>
        </w:rPr>
        <w:tab/>
      </w:r>
      <w:r w:rsidR="00D94AE7">
        <w:rPr>
          <w:rFonts w:ascii="Calibri" w:hAnsi="Calibri"/>
          <w:b/>
        </w:rPr>
        <w:t>(11:00-12:00) (</w:t>
      </w:r>
      <w:r w:rsidR="00116424">
        <w:rPr>
          <w:rFonts w:ascii="Calibri" w:hAnsi="Calibri"/>
          <w:b/>
        </w:rPr>
        <w:t>6</w:t>
      </w:r>
      <w:r w:rsidR="00B50616">
        <w:rPr>
          <w:rFonts w:ascii="Calibri" w:hAnsi="Calibri"/>
          <w:b/>
        </w:rPr>
        <w:t>0</w:t>
      </w:r>
      <w:r w:rsidR="005D799E" w:rsidRPr="005722A4">
        <w:rPr>
          <w:rFonts w:ascii="Calibri" w:hAnsi="Calibri"/>
          <w:b/>
        </w:rPr>
        <w:t xml:space="preserve"> min)</w:t>
      </w:r>
    </w:p>
    <w:p w:rsidR="005D799E" w:rsidRDefault="005D799E" w:rsidP="005D799E">
      <w:pPr>
        <w:spacing w:before="120" w:after="120"/>
        <w:ind w:left="1440"/>
        <w:rPr>
          <w:rFonts w:ascii="Calibri" w:hAnsi="Calibri"/>
          <w:bCs/>
        </w:rPr>
      </w:pPr>
      <w:r w:rsidRPr="00560451">
        <w:rPr>
          <w:rFonts w:ascii="Calibri" w:hAnsi="Calibri"/>
          <w:bCs/>
        </w:rPr>
        <w:t>The Session is primarily designed for Context setting for the workshop. The Session will have a panel of Women</w:t>
      </w:r>
      <w:r>
        <w:rPr>
          <w:rFonts w:ascii="Calibri" w:hAnsi="Calibri"/>
          <w:bCs/>
        </w:rPr>
        <w:t xml:space="preserve"> and Men Corporate / organizational Leaders.</w:t>
      </w:r>
    </w:p>
    <w:p w:rsidR="005D799E" w:rsidRDefault="005D799E" w:rsidP="005D799E">
      <w:pPr>
        <w:spacing w:before="120" w:after="120"/>
        <w:ind w:left="144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The panel members will share</w:t>
      </w:r>
      <w:r w:rsidRPr="00560451">
        <w:rPr>
          <w:rFonts w:ascii="Calibri" w:hAnsi="Calibri"/>
          <w:bCs/>
        </w:rPr>
        <w:t xml:space="preserve"> their views on the </w:t>
      </w:r>
      <w:r>
        <w:rPr>
          <w:rFonts w:ascii="Calibri" w:hAnsi="Calibri"/>
          <w:bCs/>
        </w:rPr>
        <w:t xml:space="preserve">challenges as well as </w:t>
      </w:r>
      <w:r w:rsidRPr="00560451">
        <w:rPr>
          <w:rFonts w:ascii="Calibri" w:hAnsi="Calibri"/>
          <w:bCs/>
        </w:rPr>
        <w:t>benefits</w:t>
      </w:r>
      <w:r>
        <w:rPr>
          <w:rFonts w:ascii="Calibri" w:hAnsi="Calibri"/>
          <w:bCs/>
        </w:rPr>
        <w:t xml:space="preserve"> </w:t>
      </w:r>
      <w:r w:rsidR="00CC1BA0">
        <w:rPr>
          <w:rFonts w:ascii="Calibri" w:hAnsi="Calibri"/>
          <w:bCs/>
        </w:rPr>
        <w:t>of gender diverse</w:t>
      </w:r>
      <w:r w:rsidRPr="00560451">
        <w:rPr>
          <w:rFonts w:ascii="Calibri" w:hAnsi="Calibri"/>
          <w:bCs/>
        </w:rPr>
        <w:t xml:space="preserve"> workplace</w:t>
      </w:r>
      <w:r w:rsidR="00CC1BA0">
        <w:rPr>
          <w:rFonts w:ascii="Calibri" w:hAnsi="Calibri"/>
          <w:bCs/>
        </w:rPr>
        <w:t xml:space="preserve"> and the need</w:t>
      </w:r>
      <w:r w:rsidRPr="00560451">
        <w:rPr>
          <w:rFonts w:ascii="Calibri" w:hAnsi="Calibri"/>
          <w:bCs/>
        </w:rPr>
        <w:t xml:space="preserve"> for Mentorship for Women</w:t>
      </w:r>
      <w:r>
        <w:rPr>
          <w:rFonts w:ascii="Calibri" w:hAnsi="Calibri"/>
          <w:bCs/>
        </w:rPr>
        <w:t xml:space="preserve">. The session panel will also share their opinion on the role of men as mentors. </w:t>
      </w:r>
    </w:p>
    <w:p w:rsidR="005D799E" w:rsidRDefault="005D799E" w:rsidP="005D799E">
      <w:pPr>
        <w:spacing w:before="120" w:after="120"/>
        <w:ind w:left="144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Designed as </w:t>
      </w:r>
      <w:proofErr w:type="spellStart"/>
      <w:r>
        <w:rPr>
          <w:rFonts w:ascii="Calibri" w:hAnsi="Calibri"/>
          <w:bCs/>
        </w:rPr>
        <w:t>a</w:t>
      </w:r>
      <w:proofErr w:type="spellEnd"/>
      <w:r>
        <w:rPr>
          <w:rFonts w:ascii="Calibri" w:hAnsi="Calibri"/>
          <w:bCs/>
        </w:rPr>
        <w:t xml:space="preserve"> Open House Session, the panelists may include other aspects related to Women at Workplace and need for </w:t>
      </w:r>
      <w:proofErr w:type="gramStart"/>
      <w:r>
        <w:rPr>
          <w:rFonts w:ascii="Calibri" w:hAnsi="Calibri"/>
          <w:bCs/>
        </w:rPr>
        <w:t>Mentoring  for</w:t>
      </w:r>
      <w:proofErr w:type="gramEnd"/>
      <w:r>
        <w:rPr>
          <w:rFonts w:ascii="Calibri" w:hAnsi="Calibri"/>
          <w:bCs/>
        </w:rPr>
        <w:t xml:space="preserve"> Women. </w:t>
      </w:r>
    </w:p>
    <w:p w:rsidR="005D799E" w:rsidRDefault="005D799E" w:rsidP="005D799E">
      <w:pPr>
        <w:spacing w:before="120" w:after="12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>A Broad Session Structure is shared below-</w:t>
      </w:r>
    </w:p>
    <w:p w:rsidR="005D799E" w:rsidRPr="005722A4" w:rsidRDefault="005D799E" w:rsidP="005D799E">
      <w:pPr>
        <w:spacing w:before="120" w:after="120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Session Structure:</w:t>
      </w:r>
    </w:p>
    <w:p w:rsidR="005D799E" w:rsidRDefault="00B50616" w:rsidP="005D799E">
      <w:pPr>
        <w:pStyle w:val="ListParagraph"/>
        <w:numPr>
          <w:ilvl w:val="2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Speaker’s Note – 10 min  x 2</w:t>
      </w:r>
      <w:r w:rsidR="005D799E" w:rsidRPr="005722A4">
        <w:rPr>
          <w:rFonts w:ascii="Calibri" w:hAnsi="Calibri"/>
          <w:bCs/>
          <w:i/>
          <w:iCs/>
        </w:rPr>
        <w:t xml:space="preserve"> Speakers =</w:t>
      </w:r>
      <w:r>
        <w:rPr>
          <w:rFonts w:ascii="Calibri" w:hAnsi="Calibri"/>
          <w:bCs/>
          <w:i/>
          <w:iCs/>
        </w:rPr>
        <w:t>3</w:t>
      </w:r>
      <w:r w:rsidR="005D799E" w:rsidRPr="005722A4">
        <w:rPr>
          <w:rFonts w:ascii="Calibri" w:hAnsi="Calibri"/>
          <w:bCs/>
          <w:i/>
          <w:iCs/>
        </w:rPr>
        <w:t>0 min</w:t>
      </w:r>
    </w:p>
    <w:p w:rsidR="005D799E" w:rsidRPr="005722A4" w:rsidRDefault="005D799E" w:rsidP="005D799E">
      <w:pPr>
        <w:pStyle w:val="ListParagraph"/>
        <w:spacing w:after="0" w:line="240" w:lineRule="auto"/>
        <w:ind w:left="2160" w:firstLine="36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Few Pointers- </w:t>
      </w:r>
    </w:p>
    <w:p w:rsidR="005D799E" w:rsidRPr="005722A4" w:rsidRDefault="005D799E" w:rsidP="005D799E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 w:rsidRPr="00560451">
        <w:rPr>
          <w:rFonts w:ascii="Calibri" w:hAnsi="Calibri"/>
          <w:b/>
          <w:i/>
          <w:iCs/>
          <w:highlight w:val="yellow"/>
        </w:rPr>
        <w:t>*</w:t>
      </w:r>
      <w:r w:rsidRPr="005722A4">
        <w:rPr>
          <w:rFonts w:ascii="Calibri" w:hAnsi="Calibri"/>
          <w:bCs/>
          <w:i/>
          <w:iCs/>
        </w:rPr>
        <w:t>Appreciating the Gender differences</w:t>
      </w:r>
      <w:r>
        <w:rPr>
          <w:rFonts w:ascii="Calibri" w:hAnsi="Calibri"/>
          <w:bCs/>
          <w:i/>
          <w:iCs/>
        </w:rPr>
        <w:t>: Issues in hand</w:t>
      </w:r>
    </w:p>
    <w:p w:rsidR="005D799E" w:rsidRPr="005722A4" w:rsidRDefault="005D799E" w:rsidP="005D799E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 w:rsidRPr="005722A4">
        <w:rPr>
          <w:rFonts w:ascii="Calibri" w:hAnsi="Calibri"/>
          <w:bCs/>
          <w:i/>
          <w:iCs/>
        </w:rPr>
        <w:t>Work-life balance</w:t>
      </w:r>
      <w:r>
        <w:rPr>
          <w:rFonts w:ascii="Calibri" w:hAnsi="Calibri"/>
          <w:bCs/>
          <w:i/>
          <w:iCs/>
        </w:rPr>
        <w:t xml:space="preserve"> – What the Mentor needs to be sensitive about</w:t>
      </w:r>
    </w:p>
    <w:p w:rsidR="005D799E" w:rsidRDefault="005D799E" w:rsidP="005D799E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 w:rsidRPr="005722A4">
        <w:rPr>
          <w:rFonts w:ascii="Calibri" w:hAnsi="Calibri"/>
          <w:bCs/>
          <w:i/>
          <w:iCs/>
        </w:rPr>
        <w:t>Diversity Mentoring</w:t>
      </w:r>
      <w:r>
        <w:rPr>
          <w:rFonts w:ascii="Calibri" w:hAnsi="Calibri"/>
          <w:bCs/>
          <w:i/>
          <w:iCs/>
        </w:rPr>
        <w:t xml:space="preserve"> </w:t>
      </w:r>
    </w:p>
    <w:p w:rsidR="005D799E" w:rsidRDefault="005D799E" w:rsidP="005D799E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Men Mentoring Women – Benefits and Challenges faced</w:t>
      </w:r>
    </w:p>
    <w:p w:rsidR="005D799E" w:rsidRDefault="005D799E" w:rsidP="005D799E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 w:rsidRPr="005722A4">
        <w:rPr>
          <w:rFonts w:ascii="Calibri" w:hAnsi="Calibri"/>
          <w:bCs/>
          <w:i/>
          <w:iCs/>
        </w:rPr>
        <w:t>Organizational support</w:t>
      </w:r>
    </w:p>
    <w:p w:rsidR="005D799E" w:rsidRPr="005722A4" w:rsidRDefault="005D799E" w:rsidP="005D799E">
      <w:pPr>
        <w:pStyle w:val="ListParagraph"/>
        <w:spacing w:after="0" w:line="240" w:lineRule="auto"/>
        <w:ind w:left="2880"/>
        <w:rPr>
          <w:rFonts w:ascii="Calibri" w:hAnsi="Calibri"/>
          <w:bCs/>
          <w:i/>
          <w:iCs/>
        </w:rPr>
      </w:pPr>
    </w:p>
    <w:p w:rsidR="005D799E" w:rsidRDefault="00B50616" w:rsidP="005D799E">
      <w:pPr>
        <w:pStyle w:val="ListParagraph"/>
        <w:numPr>
          <w:ilvl w:val="2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Q&amp;A and open house-  30 m</w:t>
      </w:r>
      <w:r w:rsidR="005D799E" w:rsidRPr="005722A4">
        <w:rPr>
          <w:rFonts w:ascii="Calibri" w:hAnsi="Calibri"/>
          <w:bCs/>
          <w:i/>
          <w:iCs/>
        </w:rPr>
        <w:t>in</w:t>
      </w:r>
    </w:p>
    <w:p w:rsidR="005D799E" w:rsidRPr="005722A4" w:rsidRDefault="005D799E" w:rsidP="005D799E">
      <w:pPr>
        <w:pStyle w:val="ListParagraph"/>
        <w:spacing w:after="0" w:line="240" w:lineRule="auto"/>
        <w:ind w:left="2160"/>
        <w:rPr>
          <w:rFonts w:ascii="Calibri" w:hAnsi="Calibri"/>
          <w:bCs/>
          <w:i/>
          <w:iCs/>
        </w:rPr>
      </w:pPr>
    </w:p>
    <w:p w:rsidR="00212FB1" w:rsidRPr="00500F51" w:rsidRDefault="00385776" w:rsidP="00212FB1">
      <w:pPr>
        <w:spacing w:before="120" w:after="120"/>
        <w:rPr>
          <w:rFonts w:ascii="Calibri" w:hAnsi="Calibri"/>
          <w:bCs/>
        </w:rPr>
      </w:pPr>
      <w:r w:rsidRPr="00385776">
        <w:rPr>
          <w:rFonts w:ascii="Calibri" w:hAnsi="Calibri"/>
          <w:b/>
        </w:rPr>
        <w:t xml:space="preserve">Session </w:t>
      </w:r>
      <w:r>
        <w:rPr>
          <w:rFonts w:ascii="Calibri" w:hAnsi="Calibri"/>
          <w:b/>
        </w:rPr>
        <w:t>2</w:t>
      </w:r>
      <w:r w:rsidRPr="00385776"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="00B50616" w:rsidRPr="00B50616">
        <w:rPr>
          <w:rFonts w:ascii="Calibri" w:hAnsi="Calibri"/>
          <w:b/>
        </w:rPr>
        <w:t>The What of Mentorship</w:t>
      </w:r>
      <w:r w:rsidR="00B50616">
        <w:rPr>
          <w:rFonts w:ascii="Calibri" w:hAnsi="Calibri"/>
          <w:b/>
        </w:rPr>
        <w:t xml:space="preserve"> </w:t>
      </w:r>
      <w:r w:rsidR="00212FB1">
        <w:rPr>
          <w:rFonts w:ascii="Calibri" w:hAnsi="Calibri"/>
          <w:b/>
        </w:rPr>
        <w:t>(</w:t>
      </w:r>
      <w:r w:rsidR="00014CE9">
        <w:rPr>
          <w:rFonts w:ascii="Calibri" w:hAnsi="Calibri"/>
          <w:b/>
        </w:rPr>
        <w:t>12:00</w:t>
      </w:r>
      <w:r w:rsidR="00212FB1">
        <w:rPr>
          <w:rFonts w:ascii="Calibri" w:hAnsi="Calibri"/>
          <w:b/>
        </w:rPr>
        <w:t xml:space="preserve"> – </w:t>
      </w:r>
      <w:r w:rsidR="00014CE9">
        <w:rPr>
          <w:rFonts w:ascii="Calibri" w:hAnsi="Calibri"/>
          <w:b/>
        </w:rPr>
        <w:t>1</w:t>
      </w:r>
      <w:r w:rsidR="00B50616">
        <w:rPr>
          <w:rFonts w:ascii="Calibri" w:hAnsi="Calibri"/>
          <w:b/>
        </w:rPr>
        <w:t>:</w:t>
      </w:r>
      <w:r w:rsidR="00014CE9">
        <w:rPr>
          <w:rFonts w:ascii="Calibri" w:hAnsi="Calibri"/>
          <w:b/>
        </w:rPr>
        <w:t>0</w:t>
      </w:r>
      <w:r w:rsidR="00B50616">
        <w:rPr>
          <w:rFonts w:ascii="Calibri" w:hAnsi="Calibri"/>
          <w:b/>
        </w:rPr>
        <w:t>0</w:t>
      </w:r>
      <w:r w:rsidR="00212FB1">
        <w:rPr>
          <w:rFonts w:ascii="Calibri" w:hAnsi="Calibri"/>
          <w:b/>
        </w:rPr>
        <w:t>)</w:t>
      </w:r>
      <w:r w:rsidR="00B50616">
        <w:rPr>
          <w:rFonts w:ascii="Calibri" w:hAnsi="Calibri"/>
          <w:b/>
        </w:rPr>
        <w:t xml:space="preserve"> (60</w:t>
      </w:r>
      <w:r w:rsidR="0080525A">
        <w:rPr>
          <w:rFonts w:ascii="Calibri" w:hAnsi="Calibri"/>
          <w:b/>
        </w:rPr>
        <w:t xml:space="preserve"> min)</w:t>
      </w:r>
    </w:p>
    <w:p w:rsidR="00212FB1" w:rsidRDefault="00212FB1" w:rsidP="00212FB1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 w:rsidRPr="00385776">
        <w:rPr>
          <w:rFonts w:ascii="Calibri" w:hAnsi="Calibri"/>
          <w:bCs/>
        </w:rPr>
        <w:t>Definition/ Benefits/ Introduction to SAIL Mentoring Scheme</w:t>
      </w:r>
    </w:p>
    <w:p w:rsidR="00B50616" w:rsidRDefault="00212FB1" w:rsidP="00212FB1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r w:rsidRPr="00745150">
        <w:rPr>
          <w:rFonts w:ascii="Calibri" w:hAnsi="Calibri"/>
          <w:bCs/>
          <w:i/>
          <w:iCs/>
        </w:rPr>
        <w:t>Historical reference</w:t>
      </w:r>
      <w:r>
        <w:rPr>
          <w:rFonts w:ascii="Calibri" w:hAnsi="Calibri"/>
          <w:bCs/>
          <w:i/>
          <w:iCs/>
        </w:rPr>
        <w:t xml:space="preserve"> </w:t>
      </w:r>
    </w:p>
    <w:p w:rsidR="00B50616" w:rsidRDefault="00B50616" w:rsidP="00B50616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SAIL mentoring scheme</w:t>
      </w:r>
    </w:p>
    <w:p w:rsidR="00212FB1" w:rsidRDefault="00B50616" w:rsidP="00212FB1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mentor/mentoring</w:t>
      </w:r>
    </w:p>
    <w:p w:rsidR="00B50616" w:rsidRDefault="00B50616" w:rsidP="00212FB1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Manager and  Mentor</w:t>
      </w:r>
    </w:p>
    <w:p w:rsidR="00212FB1" w:rsidRPr="00745150" w:rsidRDefault="00212FB1" w:rsidP="00212FB1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Coaching, </w:t>
      </w:r>
      <w:r w:rsidR="00B50616">
        <w:rPr>
          <w:rFonts w:ascii="Calibri" w:hAnsi="Calibri"/>
          <w:bCs/>
          <w:i/>
          <w:iCs/>
        </w:rPr>
        <w:t>Mentoring and Counselling</w:t>
      </w:r>
    </w:p>
    <w:p w:rsidR="00212FB1" w:rsidRDefault="00212FB1" w:rsidP="00B50616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</w:rPr>
      </w:pPr>
      <w:r w:rsidRPr="00385776">
        <w:rPr>
          <w:rFonts w:ascii="Calibri" w:hAnsi="Calibri"/>
          <w:bCs/>
        </w:rPr>
        <w:t>Roles and Responsibilities of Mentor</w:t>
      </w:r>
      <w:r w:rsidR="00B50616">
        <w:rPr>
          <w:rFonts w:ascii="Calibri" w:hAnsi="Calibri"/>
          <w:bCs/>
        </w:rPr>
        <w:t xml:space="preserve"> and Mentee</w:t>
      </w:r>
    </w:p>
    <w:p w:rsidR="00385776" w:rsidRDefault="00385776" w:rsidP="00D04B48">
      <w:pPr>
        <w:spacing w:after="0" w:line="240" w:lineRule="auto"/>
        <w:jc w:val="both"/>
        <w:rPr>
          <w:rFonts w:ascii="Calibri" w:hAnsi="Calibri"/>
          <w:b/>
        </w:rPr>
      </w:pPr>
    </w:p>
    <w:p w:rsidR="00014CE9" w:rsidRPr="00014CE9" w:rsidRDefault="00014CE9" w:rsidP="00014CE9">
      <w:pPr>
        <w:framePr w:w="9709" w:hSpace="180" w:wrap="around" w:vAnchor="text" w:hAnchor="page" w:x="1345" w:y="240"/>
        <w:spacing w:after="0" w:line="240" w:lineRule="auto"/>
        <w:suppressOverlap/>
        <w:jc w:val="both"/>
        <w:rPr>
          <w:rFonts w:ascii="Calibri" w:hAnsi="Calibri"/>
          <w:b/>
        </w:rPr>
      </w:pPr>
      <w:r w:rsidRPr="005D799E">
        <w:rPr>
          <w:rFonts w:ascii="Calibri" w:hAnsi="Calibri"/>
          <w:b/>
        </w:rPr>
        <w:t>Session 3:</w:t>
      </w:r>
      <w:r w:rsidRPr="005D799E">
        <w:rPr>
          <w:rFonts w:ascii="Calibri" w:hAnsi="Calibri"/>
          <w:b/>
        </w:rPr>
        <w:tab/>
      </w:r>
      <w:r>
        <w:rPr>
          <w:rFonts w:ascii="Calibri" w:hAnsi="Calibri"/>
          <w:b/>
        </w:rPr>
        <w:t>The How of Mentorship: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Forging a path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Mutual Learn</w:t>
      </w:r>
      <w:r>
        <w:rPr>
          <w:rFonts w:ascii="Calibri" w:hAnsi="Calibri"/>
          <w:b/>
        </w:rPr>
        <w:t xml:space="preserve"> 1:30</w:t>
      </w:r>
      <w:r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>:30 (</w:t>
      </w:r>
      <w:r>
        <w:rPr>
          <w:rFonts w:ascii="Calibri" w:hAnsi="Calibri"/>
          <w:b/>
        </w:rPr>
        <w:t>120</w:t>
      </w:r>
      <w:r w:rsidRPr="005D799E">
        <w:rPr>
          <w:rFonts w:ascii="Calibri" w:hAnsi="Calibri"/>
          <w:b/>
        </w:rPr>
        <w:t>min)</w:t>
      </w:r>
    </w:p>
    <w:p w:rsidR="00014CE9" w:rsidRDefault="00014CE9" w:rsidP="00014CE9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 w:rsidRPr="00014CE9">
        <w:rPr>
          <w:rFonts w:ascii="Calibri" w:hAnsi="Calibri"/>
          <w:bCs/>
        </w:rPr>
        <w:t>Mentor and Mentee</w:t>
      </w:r>
      <w:r w:rsidRPr="00014CE9">
        <w:rPr>
          <w:rFonts w:ascii="Calibri" w:hAnsi="Calibri"/>
          <w:bCs/>
        </w:rPr>
        <w:t xml:space="preserve"> </w:t>
      </w:r>
      <w:r w:rsidRPr="00014CE9">
        <w:rPr>
          <w:rFonts w:ascii="Calibri" w:hAnsi="Calibri"/>
          <w:bCs/>
        </w:rPr>
        <w:t>Motivation</w:t>
      </w:r>
    </w:p>
    <w:p w:rsidR="00014CE9" w:rsidRPr="00D452C7" w:rsidRDefault="00014CE9" w:rsidP="00014CE9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Mentoring </w:t>
      </w:r>
      <w:r w:rsidRPr="00D452C7">
        <w:rPr>
          <w:rFonts w:ascii="Calibri" w:hAnsi="Calibri"/>
          <w:bCs/>
          <w:i/>
          <w:iCs/>
        </w:rPr>
        <w:t>Motivation inventory- 10 min.</w:t>
      </w:r>
      <w:r w:rsidRPr="00014CE9">
        <w:rPr>
          <w:rFonts w:ascii="Calibri" w:hAnsi="Calibri"/>
          <w:bCs/>
        </w:rPr>
        <w:t xml:space="preserve"> </w:t>
      </w:r>
    </w:p>
    <w:p w:rsidR="00014CE9" w:rsidRPr="00D452C7" w:rsidRDefault="00014CE9" w:rsidP="00014CE9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 w:rsidRPr="00D452C7">
        <w:rPr>
          <w:rFonts w:ascii="Calibri" w:hAnsi="Calibri"/>
          <w:bCs/>
          <w:i/>
          <w:iCs/>
        </w:rPr>
        <w:t>Helpers high video- 5 min</w:t>
      </w:r>
    </w:p>
    <w:p w:rsidR="00014CE9" w:rsidRDefault="00014CE9" w:rsidP="00014CE9">
      <w:pPr>
        <w:pStyle w:val="ListParagraph"/>
        <w:numPr>
          <w:ilvl w:val="2"/>
          <w:numId w:val="12"/>
        </w:numPr>
        <w:spacing w:after="0" w:line="240" w:lineRule="auto"/>
        <w:rPr>
          <w:rFonts w:ascii="Calibri" w:hAnsi="Calibri"/>
          <w:bCs/>
        </w:rPr>
      </w:pPr>
      <w:r w:rsidRPr="00385776">
        <w:rPr>
          <w:rFonts w:ascii="Calibri" w:hAnsi="Calibri"/>
          <w:bCs/>
        </w:rPr>
        <w:t>Development Attitude of the Mentor</w:t>
      </w:r>
      <w:r>
        <w:rPr>
          <w:rFonts w:ascii="Calibri" w:hAnsi="Calibri"/>
          <w:bCs/>
        </w:rPr>
        <w:t xml:space="preserve"> and Mentee</w:t>
      </w:r>
      <w:r w:rsidRPr="00385776">
        <w:rPr>
          <w:rFonts w:ascii="Calibri" w:hAnsi="Calibri"/>
          <w:bCs/>
        </w:rPr>
        <w:t xml:space="preserve"> </w:t>
      </w:r>
    </w:p>
    <w:p w:rsidR="00014CE9" w:rsidRPr="001D159E" w:rsidRDefault="00014CE9" w:rsidP="00014CE9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 w:rsidRPr="001D159E">
        <w:rPr>
          <w:rFonts w:ascii="Calibri" w:hAnsi="Calibri"/>
          <w:bCs/>
          <w:i/>
          <w:iCs/>
        </w:rPr>
        <w:t>Mindset quiz- 5 min</w:t>
      </w:r>
    </w:p>
    <w:p w:rsidR="00014CE9" w:rsidRPr="001D159E" w:rsidRDefault="00014CE9" w:rsidP="00014CE9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 w:rsidRPr="001D159E">
        <w:rPr>
          <w:rFonts w:ascii="Calibri" w:hAnsi="Calibri"/>
          <w:bCs/>
          <w:i/>
          <w:iCs/>
        </w:rPr>
        <w:t>Video on mindset- 15 min</w:t>
      </w:r>
    </w:p>
    <w:p w:rsidR="00014CE9" w:rsidRDefault="00014CE9" w:rsidP="00014CE9">
      <w:pPr>
        <w:pStyle w:val="ListParagraph"/>
        <w:numPr>
          <w:ilvl w:val="2"/>
          <w:numId w:val="12"/>
        </w:numPr>
        <w:spacing w:after="0" w:line="240" w:lineRule="auto"/>
        <w:rPr>
          <w:rFonts w:ascii="Calibri" w:hAnsi="Calibri"/>
          <w:bCs/>
        </w:rPr>
      </w:pPr>
      <w:r w:rsidRPr="00D452C7">
        <w:rPr>
          <w:rFonts w:ascii="Calibri" w:hAnsi="Calibri"/>
          <w:bCs/>
        </w:rPr>
        <w:t>Helpful characteristics of mentors</w:t>
      </w:r>
      <w:r>
        <w:rPr>
          <w:rFonts w:ascii="Calibri" w:hAnsi="Calibri"/>
          <w:bCs/>
        </w:rPr>
        <w:t xml:space="preserve"> and Mentee</w:t>
      </w:r>
    </w:p>
    <w:p w:rsidR="00014CE9" w:rsidRPr="001D159E" w:rsidRDefault="00014CE9" w:rsidP="00014CE9">
      <w:pPr>
        <w:pStyle w:val="ListParagraph"/>
        <w:numPr>
          <w:ilvl w:val="3"/>
          <w:numId w:val="12"/>
        </w:numPr>
        <w:spacing w:after="0" w:line="240" w:lineRule="auto"/>
        <w:rPr>
          <w:rFonts w:ascii="Calibri" w:hAnsi="Calibri"/>
          <w:bCs/>
          <w:i/>
          <w:iCs/>
        </w:rPr>
      </w:pPr>
      <w:r w:rsidRPr="001D159E">
        <w:rPr>
          <w:rFonts w:ascii="Calibri" w:hAnsi="Calibri"/>
          <w:bCs/>
          <w:i/>
          <w:iCs/>
        </w:rPr>
        <w:t>Self-assessment- 20 min.</w:t>
      </w:r>
    </w:p>
    <w:p w:rsidR="00014CE9" w:rsidRPr="002A076D" w:rsidRDefault="00014CE9" w:rsidP="00014CE9">
      <w:pPr>
        <w:pStyle w:val="ListParagraph"/>
        <w:numPr>
          <w:ilvl w:val="2"/>
          <w:numId w:val="12"/>
        </w:numPr>
        <w:spacing w:after="0" w:line="240" w:lineRule="auto"/>
        <w:rPr>
          <w:rFonts w:ascii="Calibri" w:hAnsi="Calibri"/>
          <w:bCs/>
        </w:rPr>
      </w:pPr>
      <w:r w:rsidRPr="002A076D">
        <w:rPr>
          <w:rFonts w:ascii="Calibri" w:hAnsi="Calibri"/>
          <w:bCs/>
        </w:rPr>
        <w:t xml:space="preserve">Mentoring style – </w:t>
      </w:r>
    </w:p>
    <w:p w:rsidR="00014CE9" w:rsidRDefault="00014CE9" w:rsidP="00014CE9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r w:rsidRPr="001D159E">
        <w:rPr>
          <w:rFonts w:ascii="Calibri" w:hAnsi="Calibri"/>
          <w:bCs/>
          <w:i/>
          <w:iCs/>
        </w:rPr>
        <w:t>Natural Mentoring style-10 min</w:t>
      </w:r>
    </w:p>
    <w:p w:rsidR="00014CE9" w:rsidRPr="005D799E" w:rsidRDefault="00014CE9" w:rsidP="00014CE9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proofErr w:type="spellStart"/>
      <w:r>
        <w:rPr>
          <w:rFonts w:ascii="Calibri" w:hAnsi="Calibri"/>
          <w:bCs/>
          <w:i/>
          <w:iCs/>
        </w:rPr>
        <w:t>Caselet</w:t>
      </w:r>
      <w:proofErr w:type="spellEnd"/>
      <w:r>
        <w:rPr>
          <w:rFonts w:ascii="Calibri" w:hAnsi="Calibri"/>
          <w:bCs/>
          <w:i/>
          <w:iCs/>
        </w:rPr>
        <w:t xml:space="preserve"> discussion and breakout session – </w:t>
      </w:r>
      <w:r w:rsidRPr="005D799E">
        <w:rPr>
          <w:rFonts w:ascii="Calibri" w:hAnsi="Calibri"/>
          <w:bCs/>
          <w:i/>
          <w:iCs/>
        </w:rPr>
        <w:t>30 min</w:t>
      </w:r>
    </w:p>
    <w:p w:rsidR="00D74389" w:rsidRPr="005D799E" w:rsidRDefault="00D74389" w:rsidP="00014CE9">
      <w:pPr>
        <w:pStyle w:val="ListParagraph"/>
        <w:spacing w:after="0" w:line="240" w:lineRule="auto"/>
        <w:ind w:left="2880"/>
        <w:rPr>
          <w:rFonts w:ascii="Calibri" w:hAnsi="Calibri"/>
          <w:bCs/>
          <w:i/>
          <w:iCs/>
        </w:rPr>
      </w:pPr>
    </w:p>
    <w:p w:rsidR="000C209D" w:rsidRPr="005D799E" w:rsidRDefault="000C209D" w:rsidP="00D04B48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 w:rsidRPr="005D799E">
        <w:rPr>
          <w:rFonts w:ascii="Calibri" w:hAnsi="Calibri"/>
          <w:bCs/>
        </w:rPr>
        <w:t>Active listening</w:t>
      </w:r>
    </w:p>
    <w:p w:rsidR="000C209D" w:rsidRPr="000C209D" w:rsidRDefault="000C209D" w:rsidP="00D04B4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r w:rsidRPr="000C209D">
        <w:rPr>
          <w:rFonts w:ascii="Calibri" w:hAnsi="Calibri"/>
          <w:bCs/>
          <w:i/>
          <w:iCs/>
        </w:rPr>
        <w:lastRenderedPageBreak/>
        <w:t xml:space="preserve">Multichannel communications </w:t>
      </w:r>
    </w:p>
    <w:p w:rsidR="000C209D" w:rsidRPr="000C209D" w:rsidRDefault="000C209D" w:rsidP="00D04B4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r w:rsidRPr="000C209D">
        <w:rPr>
          <w:rFonts w:ascii="Calibri" w:hAnsi="Calibri"/>
          <w:bCs/>
          <w:i/>
          <w:iCs/>
        </w:rPr>
        <w:t xml:space="preserve">Exercise active listening- </w:t>
      </w:r>
      <w:r w:rsidR="00D74389">
        <w:rPr>
          <w:rFonts w:ascii="Calibri" w:hAnsi="Calibri"/>
          <w:bCs/>
          <w:i/>
          <w:iCs/>
        </w:rPr>
        <w:t>2</w:t>
      </w:r>
      <w:r w:rsidR="0080525A">
        <w:rPr>
          <w:rFonts w:ascii="Calibri" w:hAnsi="Calibri"/>
          <w:bCs/>
          <w:i/>
          <w:iCs/>
        </w:rPr>
        <w:t>0</w:t>
      </w:r>
      <w:r w:rsidRPr="000C209D">
        <w:rPr>
          <w:rFonts w:ascii="Calibri" w:hAnsi="Calibri"/>
          <w:bCs/>
          <w:i/>
          <w:iCs/>
        </w:rPr>
        <w:t xml:space="preserve"> min</w:t>
      </w:r>
    </w:p>
    <w:p w:rsidR="004B6367" w:rsidRDefault="004B6367" w:rsidP="00D04B48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Questioning Skills</w:t>
      </w:r>
    </w:p>
    <w:p w:rsidR="004B6367" w:rsidRPr="004B6367" w:rsidRDefault="004B6367" w:rsidP="00D04B4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r w:rsidRPr="004B6367">
        <w:rPr>
          <w:rFonts w:ascii="Calibri" w:hAnsi="Calibri"/>
          <w:bCs/>
          <w:i/>
          <w:iCs/>
        </w:rPr>
        <w:t xml:space="preserve">Exercises- </w:t>
      </w:r>
      <w:r>
        <w:rPr>
          <w:rFonts w:ascii="Calibri" w:hAnsi="Calibri"/>
          <w:bCs/>
          <w:i/>
          <w:iCs/>
        </w:rPr>
        <w:t>20</w:t>
      </w:r>
      <w:r w:rsidRPr="004B6367">
        <w:rPr>
          <w:rFonts w:ascii="Calibri" w:hAnsi="Calibri"/>
          <w:bCs/>
          <w:i/>
          <w:iCs/>
        </w:rPr>
        <w:t xml:space="preserve"> min</w:t>
      </w:r>
    </w:p>
    <w:p w:rsidR="004B6367" w:rsidRDefault="004B6367" w:rsidP="00D04B48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Effective dialog- fruitful mentoring conversations</w:t>
      </w:r>
    </w:p>
    <w:p w:rsidR="004B6367" w:rsidRPr="004B6367" w:rsidRDefault="004B6367" w:rsidP="00D04B4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r w:rsidRPr="004B6367">
        <w:rPr>
          <w:rFonts w:ascii="Calibri" w:hAnsi="Calibri"/>
          <w:bCs/>
          <w:i/>
          <w:iCs/>
        </w:rPr>
        <w:t>Exercise- Advocacy and inquiry skills</w:t>
      </w:r>
      <w:r>
        <w:rPr>
          <w:rFonts w:ascii="Calibri" w:hAnsi="Calibri"/>
          <w:bCs/>
          <w:i/>
          <w:iCs/>
        </w:rPr>
        <w:t xml:space="preserve">- </w:t>
      </w:r>
      <w:r w:rsidR="0080525A">
        <w:rPr>
          <w:rFonts w:ascii="Calibri" w:hAnsi="Calibri"/>
          <w:bCs/>
          <w:i/>
          <w:iCs/>
        </w:rPr>
        <w:t>30</w:t>
      </w:r>
      <w:r>
        <w:rPr>
          <w:rFonts w:ascii="Calibri" w:hAnsi="Calibri"/>
          <w:bCs/>
          <w:i/>
          <w:iCs/>
        </w:rPr>
        <w:t xml:space="preserve"> min.</w:t>
      </w:r>
    </w:p>
    <w:p w:rsidR="00385776" w:rsidRDefault="00385776" w:rsidP="00D04B48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 w:rsidRPr="00385776">
        <w:rPr>
          <w:rFonts w:ascii="Calibri" w:hAnsi="Calibri"/>
          <w:bCs/>
        </w:rPr>
        <w:t>Identifying Learning Opportunities</w:t>
      </w:r>
      <w:r w:rsidR="00030870">
        <w:rPr>
          <w:rFonts w:ascii="Calibri" w:hAnsi="Calibri"/>
          <w:bCs/>
        </w:rPr>
        <w:t xml:space="preserve"> </w:t>
      </w:r>
      <w:r w:rsidR="004B6367">
        <w:rPr>
          <w:rFonts w:ascii="Calibri" w:hAnsi="Calibri"/>
          <w:bCs/>
        </w:rPr>
        <w:t>–</w:t>
      </w:r>
      <w:r w:rsidR="00030870">
        <w:rPr>
          <w:rFonts w:ascii="Calibri" w:hAnsi="Calibri"/>
          <w:bCs/>
        </w:rPr>
        <w:t xml:space="preserve"> LSI</w:t>
      </w:r>
    </w:p>
    <w:p w:rsidR="004B6367" w:rsidRDefault="004B6367" w:rsidP="00D04B4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LSI inventory- 45 min</w:t>
      </w:r>
    </w:p>
    <w:p w:rsidR="0080525A" w:rsidRPr="00D74389" w:rsidRDefault="0080525A" w:rsidP="00D74389">
      <w:pPr>
        <w:spacing w:after="0" w:line="240" w:lineRule="auto"/>
        <w:ind w:left="720"/>
        <w:rPr>
          <w:rFonts w:ascii="Calibri" w:hAnsi="Calibri"/>
          <w:bCs/>
          <w:i/>
          <w:iCs/>
        </w:rPr>
      </w:pPr>
    </w:p>
    <w:p w:rsidR="004B6367" w:rsidRDefault="004B6367" w:rsidP="00D04B48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Understanding </w:t>
      </w:r>
      <w:r w:rsidR="0080525A">
        <w:rPr>
          <w:rFonts w:ascii="Calibri" w:hAnsi="Calibri"/>
          <w:bCs/>
        </w:rPr>
        <w:t>t</w:t>
      </w:r>
      <w:r>
        <w:rPr>
          <w:rFonts w:ascii="Calibri" w:hAnsi="Calibri"/>
          <w:bCs/>
        </w:rPr>
        <w:t xml:space="preserve">he mentee </w:t>
      </w:r>
    </w:p>
    <w:p w:rsidR="0051145F" w:rsidRPr="0051145F" w:rsidRDefault="0051145F" w:rsidP="00D04B4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  <w:i/>
          <w:iCs/>
        </w:rPr>
      </w:pPr>
      <w:r w:rsidRPr="0051145F">
        <w:rPr>
          <w:rFonts w:ascii="Calibri" w:hAnsi="Calibri"/>
          <w:bCs/>
          <w:i/>
          <w:iCs/>
        </w:rPr>
        <w:t>Discu</w:t>
      </w:r>
      <w:r w:rsidR="00232290">
        <w:rPr>
          <w:rFonts w:ascii="Calibri" w:hAnsi="Calibri"/>
          <w:bCs/>
          <w:i/>
          <w:iCs/>
        </w:rPr>
        <w:t>ssion on mentee biodata</w:t>
      </w:r>
    </w:p>
    <w:p w:rsidR="0051145F" w:rsidRDefault="0051145F" w:rsidP="00D04B48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Appreciative Inquiry</w:t>
      </w:r>
    </w:p>
    <w:p w:rsidR="0051145F" w:rsidRPr="0051145F" w:rsidRDefault="0051145F" w:rsidP="00D04B4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 w:rsidRPr="0051145F">
        <w:rPr>
          <w:rFonts w:ascii="Calibri" w:hAnsi="Calibri"/>
          <w:bCs/>
          <w:i/>
          <w:iCs/>
        </w:rPr>
        <w:t>Exercise in AI</w:t>
      </w:r>
      <w:r>
        <w:rPr>
          <w:rFonts w:ascii="Calibri" w:hAnsi="Calibri"/>
          <w:bCs/>
          <w:i/>
          <w:iCs/>
        </w:rPr>
        <w:t xml:space="preserve">- Golden moments </w:t>
      </w:r>
    </w:p>
    <w:p w:rsidR="0051145F" w:rsidRDefault="0051145F" w:rsidP="00D04B48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Planning and implementing  Mentoring Goals</w:t>
      </w:r>
    </w:p>
    <w:p w:rsidR="004B6367" w:rsidRDefault="004B6367" w:rsidP="00D04B4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 w:rsidRPr="00385776">
        <w:rPr>
          <w:rFonts w:ascii="Calibri" w:hAnsi="Calibri"/>
          <w:bCs/>
        </w:rPr>
        <w:t>Managing Mentoring Meetings and developing rapport</w:t>
      </w:r>
    </w:p>
    <w:p w:rsidR="0051145F" w:rsidRPr="00385776" w:rsidRDefault="0051145F" w:rsidP="00D04B4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Pr="00385776">
        <w:rPr>
          <w:rFonts w:ascii="Calibri" w:hAnsi="Calibri"/>
          <w:bCs/>
        </w:rPr>
        <w:t>dentifying Developmental Needs</w:t>
      </w:r>
    </w:p>
    <w:p w:rsidR="0051145F" w:rsidRDefault="0051145F" w:rsidP="00D04B4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Reviewing progress</w:t>
      </w:r>
    </w:p>
    <w:p w:rsidR="00232290" w:rsidRDefault="00232290" w:rsidP="00D04B48">
      <w:pPr>
        <w:spacing w:after="0" w:line="240" w:lineRule="auto"/>
        <w:jc w:val="both"/>
        <w:rPr>
          <w:rFonts w:ascii="Calibri" w:hAnsi="Calibri"/>
          <w:b/>
        </w:rPr>
      </w:pPr>
    </w:p>
    <w:p w:rsidR="00A51EDC" w:rsidRPr="005D799E" w:rsidRDefault="00D3208C" w:rsidP="00D04B48">
      <w:pPr>
        <w:spacing w:after="0" w:line="240" w:lineRule="auto"/>
        <w:jc w:val="both"/>
        <w:rPr>
          <w:rFonts w:ascii="Calibri" w:hAnsi="Calibri"/>
          <w:b/>
        </w:rPr>
      </w:pPr>
      <w:r w:rsidRPr="00D3208C">
        <w:rPr>
          <w:rFonts w:ascii="Calibri" w:hAnsi="Calibri"/>
          <w:b/>
        </w:rPr>
        <w:t xml:space="preserve">Session </w:t>
      </w:r>
      <w:r w:rsidR="00014CE9">
        <w:rPr>
          <w:rFonts w:ascii="Calibri" w:hAnsi="Calibri"/>
          <w:b/>
        </w:rPr>
        <w:t>4</w:t>
      </w:r>
      <w:r w:rsidRPr="00D3208C"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="00F46CB5" w:rsidRPr="005D799E">
        <w:rPr>
          <w:rFonts w:ascii="Calibri" w:hAnsi="Calibri"/>
          <w:b/>
        </w:rPr>
        <w:t xml:space="preserve">Mentor’s Note: </w:t>
      </w:r>
      <w:r w:rsidR="007A7B27" w:rsidRPr="005D799E">
        <w:rPr>
          <w:rFonts w:ascii="Calibri" w:hAnsi="Calibri"/>
          <w:b/>
        </w:rPr>
        <w:t xml:space="preserve">  The Road ahead  </w:t>
      </w:r>
      <w:r w:rsidR="009D7D17">
        <w:rPr>
          <w:rFonts w:ascii="Calibri" w:hAnsi="Calibri"/>
          <w:b/>
        </w:rPr>
        <w:t xml:space="preserve"> </w:t>
      </w:r>
      <w:r w:rsidR="00A51EDC" w:rsidRPr="005D799E">
        <w:rPr>
          <w:rFonts w:ascii="Calibri" w:hAnsi="Calibri"/>
          <w:b/>
        </w:rPr>
        <w:t>9:30 – 12:00 (150 min)</w:t>
      </w:r>
    </w:p>
    <w:p w:rsidR="00A51EDC" w:rsidRDefault="00A51EDC" w:rsidP="00A51EDC">
      <w:pPr>
        <w:spacing w:after="0" w:line="240" w:lineRule="auto"/>
        <w:ind w:left="720"/>
        <w:jc w:val="both"/>
        <w:rPr>
          <w:rFonts w:ascii="Calibri" w:hAnsi="Calibri"/>
          <w:b/>
        </w:rPr>
      </w:pPr>
    </w:p>
    <w:p w:rsidR="00B55692" w:rsidRPr="00B55692" w:rsidRDefault="00B55692" w:rsidP="00B55692">
      <w:pPr>
        <w:spacing w:after="0" w:line="240" w:lineRule="auto"/>
        <w:ind w:left="720" w:firstLine="720"/>
        <w:jc w:val="both"/>
        <w:rPr>
          <w:rFonts w:ascii="Calibri" w:hAnsi="Calibri"/>
          <w:bCs/>
        </w:rPr>
      </w:pPr>
      <w:r w:rsidRPr="00B55692">
        <w:rPr>
          <w:rFonts w:ascii="Calibri" w:hAnsi="Calibri"/>
          <w:bCs/>
        </w:rPr>
        <w:t xml:space="preserve">Brief Outline:  </w:t>
      </w:r>
    </w:p>
    <w:p w:rsidR="005C2AF3" w:rsidRPr="00B55692" w:rsidRDefault="005C2AF3" w:rsidP="005C2AF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bCs/>
        </w:rPr>
      </w:pPr>
      <w:r w:rsidRPr="00B55692">
        <w:rPr>
          <w:rFonts w:ascii="Calibri" w:hAnsi="Calibri"/>
          <w:bCs/>
        </w:rPr>
        <w:t xml:space="preserve"> </w:t>
      </w:r>
      <w:r w:rsidR="009D7D17" w:rsidRPr="00B55692">
        <w:rPr>
          <w:rFonts w:ascii="Calibri" w:hAnsi="Calibri"/>
          <w:bCs/>
        </w:rPr>
        <w:t>Mentor</w:t>
      </w:r>
      <w:r w:rsidRPr="00B55692">
        <w:rPr>
          <w:rFonts w:ascii="Calibri" w:hAnsi="Calibri"/>
          <w:bCs/>
        </w:rPr>
        <w:t>’s Commitment</w:t>
      </w:r>
      <w:r w:rsidR="009D7D17" w:rsidRPr="00B55692">
        <w:rPr>
          <w:rFonts w:ascii="Calibri" w:hAnsi="Calibri"/>
          <w:bCs/>
        </w:rPr>
        <w:t xml:space="preserve"> </w:t>
      </w:r>
      <w:r w:rsidRPr="00B55692">
        <w:rPr>
          <w:rFonts w:ascii="Calibri" w:hAnsi="Calibri"/>
          <w:bCs/>
        </w:rPr>
        <w:t xml:space="preserve"> - Preparing self  as Mentor</w:t>
      </w:r>
    </w:p>
    <w:p w:rsidR="005C2AF3" w:rsidRPr="00B55692" w:rsidRDefault="005C2AF3" w:rsidP="005C2AF3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Calibri" w:hAnsi="Calibri"/>
          <w:bCs/>
        </w:rPr>
      </w:pPr>
      <w:r w:rsidRPr="00B55692">
        <w:rPr>
          <w:rFonts w:ascii="Calibri" w:hAnsi="Calibri"/>
          <w:bCs/>
        </w:rPr>
        <w:t xml:space="preserve">Class Presentation </w:t>
      </w:r>
    </w:p>
    <w:p w:rsidR="005C2AF3" w:rsidRPr="00B55692" w:rsidRDefault="005C2AF3" w:rsidP="005C2AF3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Calibri" w:hAnsi="Calibri"/>
          <w:bCs/>
        </w:rPr>
      </w:pPr>
      <w:r w:rsidRPr="00B55692">
        <w:rPr>
          <w:rFonts w:ascii="Calibri" w:hAnsi="Calibri"/>
          <w:bCs/>
        </w:rPr>
        <w:t>Feedback and inputs by the Session Faculty</w:t>
      </w:r>
    </w:p>
    <w:p w:rsidR="009D7D17" w:rsidRPr="00B55692" w:rsidRDefault="009D7D17" w:rsidP="00A51ED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bCs/>
        </w:rPr>
      </w:pPr>
      <w:r w:rsidRPr="00B55692">
        <w:rPr>
          <w:rFonts w:ascii="Calibri" w:hAnsi="Calibri"/>
          <w:bCs/>
        </w:rPr>
        <w:t>Challenges and Barriers to effective Mentoring</w:t>
      </w:r>
    </w:p>
    <w:p w:rsidR="00B55692" w:rsidRDefault="00B55692" w:rsidP="00B55692">
      <w:pPr>
        <w:pStyle w:val="ListParagraph"/>
        <w:spacing w:after="0" w:line="240" w:lineRule="auto"/>
        <w:ind w:left="2160"/>
        <w:jc w:val="both"/>
        <w:rPr>
          <w:rFonts w:ascii="Calibri" w:hAnsi="Calibri"/>
          <w:bCs/>
        </w:rPr>
      </w:pPr>
    </w:p>
    <w:p w:rsidR="0051145F" w:rsidRDefault="00A51EDC" w:rsidP="00D04B48">
      <w:pPr>
        <w:spacing w:after="0" w:line="240" w:lineRule="auto"/>
        <w:jc w:val="both"/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51145F">
        <w:br w:type="page"/>
      </w:r>
    </w:p>
    <w:sectPr w:rsidR="0051145F" w:rsidSect="00BD15D0">
      <w:pgSz w:w="11907" w:h="16839" w:code="9"/>
      <w:pgMar w:top="720" w:right="1015" w:bottom="2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72"/>
    <w:multiLevelType w:val="hybridMultilevel"/>
    <w:tmpl w:val="D40457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D3695"/>
    <w:multiLevelType w:val="hybridMultilevel"/>
    <w:tmpl w:val="5518CD2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4776B7E"/>
    <w:multiLevelType w:val="hybridMultilevel"/>
    <w:tmpl w:val="8A9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05E0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82253"/>
    <w:multiLevelType w:val="hybridMultilevel"/>
    <w:tmpl w:val="1212B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AB61F8"/>
    <w:multiLevelType w:val="multilevel"/>
    <w:tmpl w:val="746A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83EB3"/>
    <w:multiLevelType w:val="hybridMultilevel"/>
    <w:tmpl w:val="569C0000"/>
    <w:lvl w:ilvl="0" w:tplc="04090009">
      <w:start w:val="1"/>
      <w:numFmt w:val="bullet"/>
      <w:lvlText w:val="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2003AE9"/>
    <w:multiLevelType w:val="hybridMultilevel"/>
    <w:tmpl w:val="6646EE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5F30C0"/>
    <w:multiLevelType w:val="multilevel"/>
    <w:tmpl w:val="D568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E5CE5"/>
    <w:multiLevelType w:val="hybridMultilevel"/>
    <w:tmpl w:val="DBBE8A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30413EC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906A1B"/>
    <w:multiLevelType w:val="multilevel"/>
    <w:tmpl w:val="C064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44A73"/>
    <w:multiLevelType w:val="hybridMultilevel"/>
    <w:tmpl w:val="DA7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22A8"/>
    <w:multiLevelType w:val="hybridMultilevel"/>
    <w:tmpl w:val="5A1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A5DA9"/>
    <w:multiLevelType w:val="hybridMultilevel"/>
    <w:tmpl w:val="C31A5250"/>
    <w:lvl w:ilvl="0" w:tplc="ADCC0DFE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335B3D"/>
    <w:multiLevelType w:val="hybridMultilevel"/>
    <w:tmpl w:val="00A6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A7674"/>
    <w:multiLevelType w:val="hybridMultilevel"/>
    <w:tmpl w:val="34A0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1053B"/>
    <w:multiLevelType w:val="hybridMultilevel"/>
    <w:tmpl w:val="0CF0B77E"/>
    <w:lvl w:ilvl="0" w:tplc="F58A76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FD9"/>
    <w:multiLevelType w:val="hybridMultilevel"/>
    <w:tmpl w:val="B22CE9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CAF161E"/>
    <w:multiLevelType w:val="hybridMultilevel"/>
    <w:tmpl w:val="6D389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4D5B2A"/>
    <w:multiLevelType w:val="hybridMultilevel"/>
    <w:tmpl w:val="407C3F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CF4BCB"/>
    <w:multiLevelType w:val="hybridMultilevel"/>
    <w:tmpl w:val="BDDC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E61F2"/>
    <w:multiLevelType w:val="hybridMultilevel"/>
    <w:tmpl w:val="791CC43A"/>
    <w:lvl w:ilvl="0" w:tplc="131EA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067E"/>
    <w:multiLevelType w:val="multilevel"/>
    <w:tmpl w:val="81D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44A0A"/>
    <w:multiLevelType w:val="hybridMultilevel"/>
    <w:tmpl w:val="48B84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740EE"/>
    <w:multiLevelType w:val="hybridMultilevel"/>
    <w:tmpl w:val="3FFAE0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7F6E12"/>
    <w:multiLevelType w:val="hybridMultilevel"/>
    <w:tmpl w:val="03B465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9"/>
  </w:num>
  <w:num w:numId="5">
    <w:abstractNumId w:val="11"/>
  </w:num>
  <w:num w:numId="6">
    <w:abstractNumId w:val="23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22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21"/>
  </w:num>
  <w:num w:numId="17">
    <w:abstractNumId w:val="4"/>
  </w:num>
  <w:num w:numId="18">
    <w:abstractNumId w:val="7"/>
  </w:num>
  <w:num w:numId="19">
    <w:abstractNumId w:val="5"/>
  </w:num>
  <w:num w:numId="20">
    <w:abstractNumId w:val="20"/>
  </w:num>
  <w:num w:numId="21">
    <w:abstractNumId w:val="24"/>
  </w:num>
  <w:num w:numId="22">
    <w:abstractNumId w:val="1"/>
  </w:num>
  <w:num w:numId="23">
    <w:abstractNumId w:val="16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B"/>
    <w:rsid w:val="00003672"/>
    <w:rsid w:val="00014CE9"/>
    <w:rsid w:val="00030870"/>
    <w:rsid w:val="00037482"/>
    <w:rsid w:val="000949A7"/>
    <w:rsid w:val="000A03B3"/>
    <w:rsid w:val="000C209D"/>
    <w:rsid w:val="000E7C2B"/>
    <w:rsid w:val="00116424"/>
    <w:rsid w:val="00146588"/>
    <w:rsid w:val="00183533"/>
    <w:rsid w:val="001860AB"/>
    <w:rsid w:val="00191060"/>
    <w:rsid w:val="001B6246"/>
    <w:rsid w:val="001D159E"/>
    <w:rsid w:val="001D4BA6"/>
    <w:rsid w:val="001D7CA3"/>
    <w:rsid w:val="00212FB1"/>
    <w:rsid w:val="00232290"/>
    <w:rsid w:val="002448BA"/>
    <w:rsid w:val="00255099"/>
    <w:rsid w:val="00285F00"/>
    <w:rsid w:val="0028742A"/>
    <w:rsid w:val="00291D6A"/>
    <w:rsid w:val="002A076D"/>
    <w:rsid w:val="002D75D3"/>
    <w:rsid w:val="002E7295"/>
    <w:rsid w:val="002F6C72"/>
    <w:rsid w:val="00376305"/>
    <w:rsid w:val="00381E6B"/>
    <w:rsid w:val="00385776"/>
    <w:rsid w:val="003916F7"/>
    <w:rsid w:val="00392C74"/>
    <w:rsid w:val="003E1F6F"/>
    <w:rsid w:val="003F42F0"/>
    <w:rsid w:val="003F75D2"/>
    <w:rsid w:val="00444C0A"/>
    <w:rsid w:val="00495B08"/>
    <w:rsid w:val="004B30E6"/>
    <w:rsid w:val="004B5D8E"/>
    <w:rsid w:val="004B6367"/>
    <w:rsid w:val="004D10A8"/>
    <w:rsid w:val="004D5EA8"/>
    <w:rsid w:val="00500F51"/>
    <w:rsid w:val="005047F0"/>
    <w:rsid w:val="0051145F"/>
    <w:rsid w:val="005361E0"/>
    <w:rsid w:val="00546E75"/>
    <w:rsid w:val="0057232F"/>
    <w:rsid w:val="005C2AF3"/>
    <w:rsid w:val="005D799E"/>
    <w:rsid w:val="005F5FB6"/>
    <w:rsid w:val="0063289C"/>
    <w:rsid w:val="00640664"/>
    <w:rsid w:val="006543AC"/>
    <w:rsid w:val="00657A88"/>
    <w:rsid w:val="00682A44"/>
    <w:rsid w:val="006A343F"/>
    <w:rsid w:val="006C6B76"/>
    <w:rsid w:val="006F3EFA"/>
    <w:rsid w:val="00702842"/>
    <w:rsid w:val="007257AC"/>
    <w:rsid w:val="007371C2"/>
    <w:rsid w:val="00745150"/>
    <w:rsid w:val="00770A6D"/>
    <w:rsid w:val="007A1966"/>
    <w:rsid w:val="007A7B27"/>
    <w:rsid w:val="007B6E2D"/>
    <w:rsid w:val="007F7347"/>
    <w:rsid w:val="0080525A"/>
    <w:rsid w:val="0087406E"/>
    <w:rsid w:val="00876C50"/>
    <w:rsid w:val="008A1025"/>
    <w:rsid w:val="008B1BD1"/>
    <w:rsid w:val="008B31FD"/>
    <w:rsid w:val="008F7F26"/>
    <w:rsid w:val="0090787B"/>
    <w:rsid w:val="00922FC8"/>
    <w:rsid w:val="00953B21"/>
    <w:rsid w:val="009724F8"/>
    <w:rsid w:val="00982ED1"/>
    <w:rsid w:val="009B73B3"/>
    <w:rsid w:val="009D7D17"/>
    <w:rsid w:val="009E54AC"/>
    <w:rsid w:val="00A43D55"/>
    <w:rsid w:val="00A5039E"/>
    <w:rsid w:val="00A51EDC"/>
    <w:rsid w:val="00A5302E"/>
    <w:rsid w:val="00A95FFE"/>
    <w:rsid w:val="00AE2DDB"/>
    <w:rsid w:val="00B12ECA"/>
    <w:rsid w:val="00B132F3"/>
    <w:rsid w:val="00B3231B"/>
    <w:rsid w:val="00B44472"/>
    <w:rsid w:val="00B50616"/>
    <w:rsid w:val="00B511D3"/>
    <w:rsid w:val="00B55692"/>
    <w:rsid w:val="00B94E8D"/>
    <w:rsid w:val="00BA009C"/>
    <w:rsid w:val="00BB1AB6"/>
    <w:rsid w:val="00BB5F4D"/>
    <w:rsid w:val="00BD15D0"/>
    <w:rsid w:val="00BE73D3"/>
    <w:rsid w:val="00C164CF"/>
    <w:rsid w:val="00C527A0"/>
    <w:rsid w:val="00C5323F"/>
    <w:rsid w:val="00C71314"/>
    <w:rsid w:val="00C97FA6"/>
    <w:rsid w:val="00CC1BA0"/>
    <w:rsid w:val="00CD0A9A"/>
    <w:rsid w:val="00D04B48"/>
    <w:rsid w:val="00D13304"/>
    <w:rsid w:val="00D25E1C"/>
    <w:rsid w:val="00D3208C"/>
    <w:rsid w:val="00D4516E"/>
    <w:rsid w:val="00D452C7"/>
    <w:rsid w:val="00D74389"/>
    <w:rsid w:val="00D94AE7"/>
    <w:rsid w:val="00DA69B7"/>
    <w:rsid w:val="00DC6134"/>
    <w:rsid w:val="00DE66AC"/>
    <w:rsid w:val="00DF1588"/>
    <w:rsid w:val="00E14817"/>
    <w:rsid w:val="00E34DEA"/>
    <w:rsid w:val="00E37FD3"/>
    <w:rsid w:val="00E42296"/>
    <w:rsid w:val="00E45E1C"/>
    <w:rsid w:val="00E60E6E"/>
    <w:rsid w:val="00E62283"/>
    <w:rsid w:val="00ED4F00"/>
    <w:rsid w:val="00EE7FF5"/>
    <w:rsid w:val="00F1486B"/>
    <w:rsid w:val="00F46CB5"/>
    <w:rsid w:val="00F55907"/>
    <w:rsid w:val="00F65563"/>
    <w:rsid w:val="00FB2AF9"/>
    <w:rsid w:val="00FC00F2"/>
    <w:rsid w:val="00FC6FE2"/>
    <w:rsid w:val="00FD013C"/>
    <w:rsid w:val="00FE729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3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42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2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23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F4901"/>
    <w:rPr>
      <w:b/>
      <w:bCs/>
    </w:rPr>
  </w:style>
  <w:style w:type="table" w:styleId="TableGrid">
    <w:name w:val="Table Grid"/>
    <w:basedOn w:val="TableNormal"/>
    <w:uiPriority w:val="59"/>
    <w:rsid w:val="00FF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D3"/>
    <w:rPr>
      <w:rFonts w:ascii="Tahoma" w:hAnsi="Tahoma" w:cs="Tahoma"/>
      <w:sz w:val="16"/>
      <w:szCs w:val="16"/>
    </w:rPr>
  </w:style>
  <w:style w:type="character" w:customStyle="1" w:styleId="latn">
    <w:name w:val="latn"/>
    <w:basedOn w:val="DefaultParagraphFont"/>
    <w:rsid w:val="00F55907"/>
  </w:style>
  <w:style w:type="character" w:styleId="Hyperlink">
    <w:name w:val="Hyperlink"/>
    <w:basedOn w:val="DefaultParagraphFont"/>
    <w:uiPriority w:val="99"/>
    <w:semiHidden/>
    <w:unhideWhenUsed/>
    <w:rsid w:val="00F559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907"/>
  </w:style>
  <w:style w:type="character" w:customStyle="1" w:styleId="gloss-brac">
    <w:name w:val="gloss-brac"/>
    <w:basedOn w:val="DefaultParagraphFont"/>
    <w:rsid w:val="00F55907"/>
  </w:style>
  <w:style w:type="character" w:customStyle="1" w:styleId="gloss-content">
    <w:name w:val="gloss-content"/>
    <w:basedOn w:val="DefaultParagraphFont"/>
    <w:rsid w:val="00F55907"/>
  </w:style>
  <w:style w:type="paragraph" w:styleId="NormalWeb">
    <w:name w:val="Normal (Web)"/>
    <w:basedOn w:val="Normal"/>
    <w:uiPriority w:val="99"/>
    <w:semiHidden/>
    <w:unhideWhenUsed/>
    <w:rsid w:val="00F5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F55907"/>
    <w:rPr>
      <w:i/>
      <w:iCs/>
    </w:rPr>
  </w:style>
  <w:style w:type="character" w:customStyle="1" w:styleId="mw-headline">
    <w:name w:val="mw-headline"/>
    <w:basedOn w:val="DefaultParagraphFont"/>
    <w:rsid w:val="0087406E"/>
  </w:style>
  <w:style w:type="character" w:customStyle="1" w:styleId="mw-editsection">
    <w:name w:val="mw-editsection"/>
    <w:basedOn w:val="DefaultParagraphFont"/>
    <w:rsid w:val="0087406E"/>
  </w:style>
  <w:style w:type="character" w:customStyle="1" w:styleId="mw-editsection-bracket">
    <w:name w:val="mw-editsection-bracket"/>
    <w:basedOn w:val="DefaultParagraphFont"/>
    <w:rsid w:val="0087406E"/>
  </w:style>
  <w:style w:type="paragraph" w:customStyle="1" w:styleId="default">
    <w:name w:val="default"/>
    <w:basedOn w:val="Normal"/>
    <w:rsid w:val="003F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3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42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2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23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F4901"/>
    <w:rPr>
      <w:b/>
      <w:bCs/>
    </w:rPr>
  </w:style>
  <w:style w:type="table" w:styleId="TableGrid">
    <w:name w:val="Table Grid"/>
    <w:basedOn w:val="TableNormal"/>
    <w:uiPriority w:val="59"/>
    <w:rsid w:val="00FF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D3"/>
    <w:rPr>
      <w:rFonts w:ascii="Tahoma" w:hAnsi="Tahoma" w:cs="Tahoma"/>
      <w:sz w:val="16"/>
      <w:szCs w:val="16"/>
    </w:rPr>
  </w:style>
  <w:style w:type="character" w:customStyle="1" w:styleId="latn">
    <w:name w:val="latn"/>
    <w:basedOn w:val="DefaultParagraphFont"/>
    <w:rsid w:val="00F55907"/>
  </w:style>
  <w:style w:type="character" w:styleId="Hyperlink">
    <w:name w:val="Hyperlink"/>
    <w:basedOn w:val="DefaultParagraphFont"/>
    <w:uiPriority w:val="99"/>
    <w:semiHidden/>
    <w:unhideWhenUsed/>
    <w:rsid w:val="00F559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907"/>
  </w:style>
  <w:style w:type="character" w:customStyle="1" w:styleId="gloss-brac">
    <w:name w:val="gloss-brac"/>
    <w:basedOn w:val="DefaultParagraphFont"/>
    <w:rsid w:val="00F55907"/>
  </w:style>
  <w:style w:type="character" w:customStyle="1" w:styleId="gloss-content">
    <w:name w:val="gloss-content"/>
    <w:basedOn w:val="DefaultParagraphFont"/>
    <w:rsid w:val="00F55907"/>
  </w:style>
  <w:style w:type="paragraph" w:styleId="NormalWeb">
    <w:name w:val="Normal (Web)"/>
    <w:basedOn w:val="Normal"/>
    <w:uiPriority w:val="99"/>
    <w:semiHidden/>
    <w:unhideWhenUsed/>
    <w:rsid w:val="00F5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F55907"/>
    <w:rPr>
      <w:i/>
      <w:iCs/>
    </w:rPr>
  </w:style>
  <w:style w:type="character" w:customStyle="1" w:styleId="mw-headline">
    <w:name w:val="mw-headline"/>
    <w:basedOn w:val="DefaultParagraphFont"/>
    <w:rsid w:val="0087406E"/>
  </w:style>
  <w:style w:type="character" w:customStyle="1" w:styleId="mw-editsection">
    <w:name w:val="mw-editsection"/>
    <w:basedOn w:val="DefaultParagraphFont"/>
    <w:rsid w:val="0087406E"/>
  </w:style>
  <w:style w:type="character" w:customStyle="1" w:styleId="mw-editsection-bracket">
    <w:name w:val="mw-editsection-bracket"/>
    <w:basedOn w:val="DefaultParagraphFont"/>
    <w:rsid w:val="0087406E"/>
  </w:style>
  <w:style w:type="paragraph" w:customStyle="1" w:styleId="default">
    <w:name w:val="default"/>
    <w:basedOn w:val="Normal"/>
    <w:rsid w:val="003F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E28D-77B6-4AE4-89C5-707EBA97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DAISY HEMBROM</cp:lastModifiedBy>
  <cp:revision>10</cp:revision>
  <cp:lastPrinted>2019-07-09T05:29:00Z</cp:lastPrinted>
  <dcterms:created xsi:type="dcterms:W3CDTF">2019-07-08T12:13:00Z</dcterms:created>
  <dcterms:modified xsi:type="dcterms:W3CDTF">2019-08-30T12:25:00Z</dcterms:modified>
</cp:coreProperties>
</file>